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jc w:val="center"/>
        <w:textAlignment w:val="auto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厦门华沧-竞争性</w:t>
      </w:r>
      <w:r>
        <w:rPr>
          <w:rFonts w:hint="eastAsia" w:ascii="华文中宋" w:hAnsi="华文中宋" w:eastAsia="华文中宋"/>
          <w:sz w:val="30"/>
          <w:szCs w:val="30"/>
          <w:lang w:eastAsia="zh-CN"/>
        </w:rPr>
        <w:t>谈判</w:t>
      </w:r>
      <w:r>
        <w:rPr>
          <w:rFonts w:hint="eastAsia" w:ascii="华文中宋" w:hAnsi="华文中宋" w:eastAsia="华文中宋"/>
          <w:sz w:val="30"/>
          <w:szCs w:val="30"/>
        </w:rPr>
        <w:t>-</w:t>
      </w:r>
      <w:r>
        <w:rPr>
          <w:rFonts w:hint="eastAsia" w:ascii="华文中宋" w:hAnsi="华文中宋" w:eastAsia="华文中宋"/>
          <w:sz w:val="30"/>
          <w:szCs w:val="30"/>
          <w:lang w:eastAsia="zh-CN"/>
        </w:rPr>
        <w:t xml:space="preserve">2022-HCJZ-SH763 </w:t>
      </w:r>
      <w:r>
        <w:rPr>
          <w:rFonts w:hint="eastAsia" w:ascii="华文中宋" w:hAnsi="华文中宋" w:eastAsia="华文中宋"/>
          <w:sz w:val="30"/>
          <w:szCs w:val="30"/>
        </w:rPr>
        <w:t>-</w:t>
      </w:r>
      <w:r>
        <w:rPr>
          <w:rFonts w:hint="eastAsia" w:ascii="华文中宋" w:hAnsi="华文中宋" w:eastAsia="华文中宋"/>
          <w:sz w:val="30"/>
          <w:szCs w:val="30"/>
          <w:lang w:eastAsia="zh-CN"/>
        </w:rPr>
        <w:t>厦门海洋职业技术学院土壤环境监测技术实训实验室建设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-结果公告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2022-HCJZ-SH763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厦门海洋职业技术学院土壤环境监测技术实训实验室建设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供应商名称：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海晟泰化工(厦门)有限公司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供应商地址：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厦门市翔安区莲亭路802号101单元之一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成交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金额</w:t>
      </w:r>
      <w:r>
        <w:rPr>
          <w:rFonts w:hint="eastAsia" w:ascii="仿宋" w:hAnsi="仿宋" w:eastAsia="仿宋"/>
          <w:sz w:val="28"/>
          <w:szCs w:val="28"/>
          <w:highlight w:val="none"/>
        </w:rPr>
        <w:t>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¥ 28万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元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主要标的信息</w:t>
      </w:r>
    </w:p>
    <w:tbl>
      <w:tblPr>
        <w:tblStyle w:val="9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货物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名称：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土壤肥料养分检测仪、颚式破碎机等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品牌：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FK-HT300、海晟泰等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规格型号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Android5.1操作系统科研级等、WPE100*60等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数量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1套等</w:t>
            </w:r>
            <w:bookmarkStart w:id="12" w:name="_GoBack"/>
            <w:bookmarkEnd w:id="12"/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单价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：</w:t>
            </w:r>
            <w:r>
              <w:rPr>
                <w:rFonts w:hint="default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¥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32000元、</w:t>
            </w:r>
            <w:r>
              <w:rPr>
                <w:rFonts w:hint="default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¥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6800元等；</w:t>
            </w:r>
          </w:p>
        </w:tc>
      </w:tr>
    </w:tbl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/>
        <w:textAlignment w:val="auto"/>
        <w:rPr>
          <w:rFonts w:hint="eastAsia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  <w:lang w:eastAsia="zh-CN"/>
        </w:rPr>
        <w:t>五、</w:t>
      </w:r>
      <w:r>
        <w:rPr>
          <w:rFonts w:hint="eastAsia" w:ascii="黑体" w:hAnsi="黑体" w:eastAsia="黑体"/>
          <w:sz w:val="28"/>
          <w:szCs w:val="28"/>
          <w:highlight w:val="none"/>
        </w:rPr>
        <w:t>评审专家名单：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陈喀林、柯志强、林劲柱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/>
        <w:textAlignment w:val="auto"/>
        <w:rPr>
          <w:rFonts w:hint="eastAsia"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  <w:lang w:eastAsia="zh-CN"/>
        </w:rPr>
        <w:t>六、</w:t>
      </w:r>
      <w:r>
        <w:rPr>
          <w:rFonts w:hint="eastAsia" w:ascii="黑体" w:hAnsi="黑体" w:eastAsia="黑体"/>
          <w:sz w:val="28"/>
          <w:szCs w:val="28"/>
          <w:highlight w:val="none"/>
        </w:rPr>
        <w:t>代理服务收费标准及金额：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 w:firstLine="562" w:firstLineChars="200"/>
        <w:textAlignment w:val="auto"/>
        <w:rPr>
          <w:rFonts w:hint="eastAsia" w:ascii="黑体" w:hAnsi="黑体" w:eastAsia="黑体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收费标准具体为：</w:t>
      </w: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eastAsia="zh-CN"/>
        </w:rPr>
        <w:t>以成交金额为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基数≤100万元部份，乘以1.5%；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eastAsia="zh-CN"/>
        </w:rPr>
        <w:t>最低收费标准￥3000元。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u w:val="single"/>
        </w:rPr>
      </w:pPr>
      <w:r>
        <w:rPr>
          <w:rFonts w:hint="eastAsia" w:ascii="黑体" w:hAnsi="黑体" w:eastAsia="黑体"/>
          <w:sz w:val="28"/>
          <w:szCs w:val="28"/>
          <w:highlight w:val="none"/>
          <w:lang w:eastAsia="zh-CN"/>
        </w:rPr>
        <w:t>金额：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¥ 0.42万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元</w:t>
      </w:r>
    </w:p>
    <w:p>
      <w:pPr>
        <w:pStyle w:val="2"/>
        <w:ind w:firstLine="562" w:firstLineChars="200"/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none"/>
          <w:lang w:val="en-US" w:eastAsia="zh-CN" w:bidi="ar-SA"/>
        </w:rPr>
        <w:t>收取对象：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海晟泰化工(厦门)有限公司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  <w:t>成交服务费缴交账户：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default" w:ascii="仿宋" w:hAnsi="仿宋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  <w:t>开户名：厦门市华沧采购招标有限公司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default" w:ascii="仿宋" w:hAnsi="仿宋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  <w:t>开户行：厦门银行银隆支行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default" w:ascii="仿宋" w:hAnsi="仿宋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  <w:t>账  号：8751020109007675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  <w:t>服务费联系方式：0592-5333806  联系人：叶小姐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700" w:firstLineChars="25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0" w:name="_Toc28359100"/>
      <w:bookmarkStart w:id="1" w:name="_Toc28359023"/>
      <w:bookmarkStart w:id="2" w:name="_Toc35393641"/>
      <w:bookmarkStart w:id="3" w:name="_Toc3539381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left="1129" w:leftChars="371" w:hanging="350" w:hangingChars="125"/>
        <w:jc w:val="left"/>
        <w:textAlignment w:val="auto"/>
        <w:rPr>
          <w:rFonts w:hint="eastAsia" w:ascii="仿宋" w:hAnsi="仿宋" w:eastAsia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厦门海洋职业技术学院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left="1129" w:leftChars="371" w:hanging="350" w:hangingChars="125"/>
        <w:jc w:val="left"/>
        <w:textAlignment w:val="auto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福建省厦门市翔安区洪钟大道4566号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left="1129" w:leftChars="371" w:hanging="350" w:hangingChars="125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柴老师   0592-7769270</w:t>
      </w:r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4" w:name="_Toc35393642"/>
      <w:bookmarkStart w:id="5" w:name="_Toc28359101"/>
      <w:bookmarkStart w:id="6" w:name="_Toc28359024"/>
      <w:bookmarkStart w:id="7" w:name="_Toc35393811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4"/>
      <w:bookmarkEnd w:id="5"/>
      <w:bookmarkEnd w:id="6"/>
      <w:bookmarkEnd w:id="7"/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厦门市华沧采购招标有限公司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厦门市思明区莲岳路221-1号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  <w:u w:val="single"/>
        </w:rPr>
        <w:t>楼、厦门市海沧区沧虹路95号工商银行大厦8楼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0592-5333115</w:t>
      </w:r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8" w:name="_Toc28359025"/>
      <w:bookmarkStart w:id="9" w:name="_Toc35393812"/>
      <w:bookmarkStart w:id="10" w:name="_Toc35393643"/>
      <w:bookmarkStart w:id="11" w:name="_Toc2835910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8"/>
      <w:bookmarkEnd w:id="9"/>
      <w:bookmarkEnd w:id="10"/>
      <w:bookmarkEnd w:id="11"/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lang w:eastAsia="zh-CN"/>
        </w:rPr>
        <w:t>李</w:t>
      </w:r>
      <w:r>
        <w:rPr>
          <w:rFonts w:hint="eastAsia" w:ascii="仿宋" w:hAnsi="仿宋" w:eastAsia="仿宋" w:cs="Times New Roman"/>
          <w:kern w:val="2"/>
          <w:sz w:val="28"/>
          <w:szCs w:val="28"/>
          <w:u w:val="single"/>
          <w:lang w:val="en-US" w:eastAsia="zh-CN" w:bidi="ar-SA"/>
        </w:rPr>
        <w:t>先生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40" w:firstLineChars="300"/>
        <w:textAlignment w:val="auto"/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0592-5333115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78239"/>
    <w:multiLevelType w:val="singleLevel"/>
    <w:tmpl w:val="6527823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YjUxZTQ1OTg5ZDFiYmQzYzRlZmFmODY5NjBhZTcifQ=="/>
  </w:docVars>
  <w:rsids>
    <w:rsidRoot w:val="6FA554B7"/>
    <w:rsid w:val="00350671"/>
    <w:rsid w:val="013F5F7A"/>
    <w:rsid w:val="016F0FD2"/>
    <w:rsid w:val="02F21C2D"/>
    <w:rsid w:val="0508207F"/>
    <w:rsid w:val="065805C0"/>
    <w:rsid w:val="0AB56972"/>
    <w:rsid w:val="0C2E7788"/>
    <w:rsid w:val="118940ED"/>
    <w:rsid w:val="12812CAF"/>
    <w:rsid w:val="13294CFD"/>
    <w:rsid w:val="15541F4F"/>
    <w:rsid w:val="1DE9500F"/>
    <w:rsid w:val="23161FCB"/>
    <w:rsid w:val="2C9C753C"/>
    <w:rsid w:val="2CEB6936"/>
    <w:rsid w:val="2EA67A39"/>
    <w:rsid w:val="316250D4"/>
    <w:rsid w:val="316B07E8"/>
    <w:rsid w:val="329027F6"/>
    <w:rsid w:val="34950282"/>
    <w:rsid w:val="36280A66"/>
    <w:rsid w:val="362D37AD"/>
    <w:rsid w:val="3AA05603"/>
    <w:rsid w:val="3D4177BA"/>
    <w:rsid w:val="3ED44393"/>
    <w:rsid w:val="4098501F"/>
    <w:rsid w:val="40B84AFE"/>
    <w:rsid w:val="43487189"/>
    <w:rsid w:val="44AB6525"/>
    <w:rsid w:val="44D668D5"/>
    <w:rsid w:val="456838F2"/>
    <w:rsid w:val="4937383C"/>
    <w:rsid w:val="49DF5B7F"/>
    <w:rsid w:val="50B163FA"/>
    <w:rsid w:val="5196025D"/>
    <w:rsid w:val="53466168"/>
    <w:rsid w:val="555A63C1"/>
    <w:rsid w:val="567A6461"/>
    <w:rsid w:val="573D39D4"/>
    <w:rsid w:val="5B57106D"/>
    <w:rsid w:val="5D691BB6"/>
    <w:rsid w:val="5EA1595F"/>
    <w:rsid w:val="6897754F"/>
    <w:rsid w:val="6BEC7F07"/>
    <w:rsid w:val="6EB44D5B"/>
    <w:rsid w:val="6FA554B7"/>
    <w:rsid w:val="6FDB6C92"/>
    <w:rsid w:val="717B0D69"/>
    <w:rsid w:val="724E7AB3"/>
    <w:rsid w:val="74DF0307"/>
    <w:rsid w:val="76B6129B"/>
    <w:rsid w:val="77351C83"/>
    <w:rsid w:val="77C403F6"/>
    <w:rsid w:val="77CA27C3"/>
    <w:rsid w:val="7F0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0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rFonts w:ascii="Times New Roman" w:hAnsi="Times New Roman" w:cs="Times New Roman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685</Characters>
  <Lines>0</Lines>
  <Paragraphs>0</Paragraphs>
  <TotalTime>1</TotalTime>
  <ScaleCrop>false</ScaleCrop>
  <LinksUpToDate>false</LinksUpToDate>
  <CharactersWithSpaces>714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2020-07-20T08:10:00Z</dcterms:created>
  <dc:creator>凉</dc:creator>
  <cp:lastModifiedBy>Administrator</cp:lastModifiedBy>
  <cp:lastPrinted>2022-07-26T01:36:06Z</cp:lastPrinted>
  <dcterms:modified xsi:type="dcterms:W3CDTF">2022-07-26T01:36:08Z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D77DBD44CF95423CB09DA0E48C0D4471</vt:lpwstr>
  </property>
</Properties>
</file>