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0781" w:type="dxa"/>
        <w:tblInd w:w="4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
      <w:tblGrid>
        <w:gridCol w:w="10781"/>
      </w:tblGrid>
      <w:tr w14:paraId="1B4FB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680" w:hRule="atLeast"/>
        </w:trPr>
        <w:tc>
          <w:tcPr>
            <w:tcW w:w="10781" w:type="dxa"/>
            <w:tcBorders>
              <w:tl2br w:val="nil"/>
              <w:tr2bl w:val="nil"/>
            </w:tcBorders>
            <w:shd w:val="clear" w:color="auto" w:fill="FFFFFF" w:themeFill="background1"/>
            <w:vAlign w:val="top"/>
          </w:tcPr>
          <w:p w14:paraId="02BA5BB4">
            <w:pPr>
              <w:pStyle w:val="6"/>
              <w:keepNext w:val="0"/>
              <w:keepLines w:val="0"/>
              <w:pageBreakBefore w:val="0"/>
              <w:widowControl/>
              <w:kinsoku w:val="0"/>
              <w:wordWrap/>
              <w:overflowPunct/>
              <w:topLinePunct w:val="0"/>
              <w:autoSpaceDE w:val="0"/>
              <w:autoSpaceDN w:val="0"/>
              <w:bidi w:val="0"/>
              <w:adjustRightInd w:val="0"/>
              <w:snapToGrid w:val="0"/>
              <w:spacing w:before="120" w:line="185" w:lineRule="auto"/>
              <w:ind w:left="516"/>
              <w:jc w:val="center"/>
              <w:textAlignment w:val="baseline"/>
              <w:rPr>
                <w:b/>
                <w:bCs/>
                <w:color w:val="383940"/>
                <w:sz w:val="28"/>
                <w:szCs w:val="28"/>
                <w:shd w:val="clear"/>
              </w:rPr>
            </w:pPr>
            <w:r>
              <w:rPr>
                <w:b/>
                <w:bCs/>
                <w:color w:val="383940"/>
                <w:sz w:val="28"/>
                <w:szCs w:val="28"/>
                <w:shd w:val="clear"/>
              </w:rPr>
              <w:t>厦门海洋职业技术学院思明校区金工实训室焊接区域修缮工程</w:t>
            </w:r>
          </w:p>
          <w:p w14:paraId="20A999D1">
            <w:pPr>
              <w:pStyle w:val="6"/>
              <w:spacing w:before="120" w:line="184" w:lineRule="auto"/>
              <w:ind w:left="516"/>
              <w:jc w:val="center"/>
              <w:rPr>
                <w:sz w:val="28"/>
                <w:szCs w:val="28"/>
                <w:shd w:val="clear"/>
              </w:rPr>
            </w:pPr>
            <w:r>
              <w:rPr>
                <w:b/>
                <w:bCs/>
                <w:color w:val="383940"/>
                <w:sz w:val="28"/>
                <w:szCs w:val="28"/>
                <w:shd w:val="clear"/>
              </w:rPr>
              <w:t>竞争性谈判公告</w:t>
            </w:r>
          </w:p>
        </w:tc>
      </w:tr>
      <w:tr w14:paraId="1027602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shd w:val="clear" w:color="auto" w:fill="FFFFFF" w:themeFill="background1"/>
          <w:tblCellMar>
            <w:top w:w="0" w:type="dxa"/>
            <w:left w:w="0" w:type="dxa"/>
            <w:bottom w:w="0" w:type="dxa"/>
            <w:right w:w="0" w:type="dxa"/>
          </w:tblCellMar>
        </w:tblPrEx>
        <w:trPr>
          <w:trHeight w:val="9241" w:hRule="atLeast"/>
        </w:trPr>
        <w:tc>
          <w:tcPr>
            <w:tcW w:w="10781" w:type="dxa"/>
            <w:tcBorders>
              <w:tl2br w:val="nil"/>
              <w:tr2bl w:val="nil"/>
            </w:tcBorders>
            <w:shd w:val="clear" w:color="auto" w:fill="FFFFFF" w:themeFill="background1"/>
            <w:vAlign w:val="top"/>
          </w:tcPr>
          <w:p w14:paraId="5BF43376">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shd w:val="clear"/>
              </w:rPr>
            </w:pPr>
          </w:p>
          <w:p w14:paraId="7C75ABD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1236"/>
              <w:textAlignment w:val="baseline"/>
              <w:rPr>
                <w:shd w:val="clear"/>
              </w:rPr>
            </w:pPr>
            <w:r>
              <w:rPr>
                <w:color w:val="383838"/>
                <w:spacing w:val="2"/>
                <w:shd w:val="clear"/>
              </w:rPr>
              <w:t>项目概况</w:t>
            </w:r>
          </w:p>
          <w:p w14:paraId="1FE3B288">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shd w:val="clear"/>
              </w:rPr>
            </w:pPr>
          </w:p>
          <w:p w14:paraId="3736C15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1236" w:right="1456" w:firstLine="1"/>
              <w:textAlignment w:val="baseline"/>
              <w:rPr>
                <w:shd w:val="clear"/>
              </w:rPr>
            </w:pPr>
            <w:r>
              <w:rPr>
                <w:color w:val="383838"/>
                <w:spacing w:val="3"/>
                <w:shd w:val="clear"/>
              </w:rPr>
              <w:t>厦门海洋职业技术学院思明校区金工实训室焊</w:t>
            </w:r>
            <w:r>
              <w:rPr>
                <w:color w:val="383838"/>
                <w:spacing w:val="2"/>
                <w:shd w:val="clear"/>
              </w:rPr>
              <w:t>接区域修缮工程 采购项目的潜在供应商应在福建恩哲工程管</w:t>
            </w:r>
            <w:r>
              <w:rPr>
                <w:color w:val="383838"/>
                <w:shd w:val="clear"/>
              </w:rPr>
              <w:t xml:space="preserve">   </w:t>
            </w:r>
            <w:r>
              <w:rPr>
                <w:color w:val="383838"/>
                <w:spacing w:val="2"/>
                <w:shd w:val="clear"/>
              </w:rPr>
              <w:t>理有限公司（厦门市湖里区兴隆路29-2号信息大厦15楼1503）获取采购文件，并于2024年10月24日 09点</w:t>
            </w:r>
            <w:r>
              <w:rPr>
                <w:color w:val="383838"/>
                <w:spacing w:val="4"/>
                <w:shd w:val="clear"/>
              </w:rPr>
              <w:t xml:space="preserve"> </w:t>
            </w:r>
            <w:r>
              <w:rPr>
                <w:color w:val="383838"/>
                <w:shd w:val="clear"/>
              </w:rPr>
              <w:t>30分（北京时间）前提交响应文件。</w:t>
            </w:r>
          </w:p>
          <w:p w14:paraId="440F683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1240"/>
              <w:textAlignment w:val="baseline"/>
              <w:rPr>
                <w:shd w:val="clear"/>
              </w:rPr>
            </w:pPr>
            <w:r>
              <w:rPr>
                <w:b/>
                <w:bCs/>
                <w:color w:val="383838"/>
                <w:spacing w:val="1"/>
                <w:shd w:val="clear"/>
              </w:rPr>
              <w:t>一、项目基本情况</w:t>
            </w:r>
          </w:p>
          <w:p w14:paraId="03D2F2B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shd w:val="clear"/>
              </w:rPr>
            </w:pPr>
          </w:p>
          <w:p w14:paraId="4F6C6F8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1236"/>
              <w:textAlignment w:val="baseline"/>
              <w:rPr>
                <w:shd w:val="clear"/>
              </w:rPr>
            </w:pPr>
            <w:r>
              <w:rPr>
                <w:color w:val="383838"/>
                <w:spacing w:val="2"/>
                <w:shd w:val="clear"/>
              </w:rPr>
              <w:t>项目编号：</w:t>
            </w:r>
            <w:r>
              <w:rPr>
                <w:color w:val="383838"/>
                <w:shd w:val="clear"/>
              </w:rPr>
              <w:t>EZ</w:t>
            </w:r>
            <w:r>
              <w:rPr>
                <w:color w:val="383838"/>
                <w:spacing w:val="2"/>
                <w:shd w:val="clear"/>
              </w:rPr>
              <w:t>-2024</w:t>
            </w:r>
            <w:r>
              <w:rPr>
                <w:color w:val="383838"/>
                <w:shd w:val="clear"/>
              </w:rPr>
              <w:t>GKTP</w:t>
            </w:r>
            <w:r>
              <w:rPr>
                <w:color w:val="383838"/>
                <w:spacing w:val="2"/>
                <w:shd w:val="clear"/>
              </w:rPr>
              <w:t>-116</w:t>
            </w:r>
          </w:p>
          <w:p w14:paraId="2B5B5E3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shd w:val="clear"/>
              </w:rPr>
            </w:pPr>
          </w:p>
          <w:p w14:paraId="2023BEB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1236"/>
              <w:textAlignment w:val="baseline"/>
              <w:rPr>
                <w:shd w:val="clear"/>
              </w:rPr>
            </w:pPr>
            <w:r>
              <w:rPr>
                <w:color w:val="383838"/>
                <w:spacing w:val="2"/>
                <w:shd w:val="clear"/>
              </w:rPr>
              <w:t>项目名称：厦门海洋职业技术学院思明校区金工实训室焊接区域修缮工程</w:t>
            </w:r>
          </w:p>
          <w:p w14:paraId="4965BD8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shd w:val="clear"/>
              </w:rPr>
            </w:pPr>
          </w:p>
          <w:p w14:paraId="658D974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1237"/>
              <w:textAlignment w:val="baseline"/>
              <w:rPr>
                <w:shd w:val="clear"/>
              </w:rPr>
            </w:pPr>
            <w:r>
              <w:rPr>
                <w:color w:val="383838"/>
                <w:spacing w:val="2"/>
                <w:shd w:val="clear"/>
              </w:rPr>
              <w:t>采购方式：竞争性谈判</w:t>
            </w:r>
          </w:p>
          <w:p w14:paraId="023805D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shd w:val="clear"/>
              </w:rPr>
            </w:pPr>
          </w:p>
          <w:p w14:paraId="09377B6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1238"/>
              <w:textAlignment w:val="baseline"/>
              <w:rPr>
                <w:shd w:val="clear"/>
              </w:rPr>
            </w:pPr>
            <w:r>
              <w:rPr>
                <w:color w:val="383838"/>
                <w:shd w:val="clear"/>
              </w:rPr>
              <w:t>预算金额：39.670000 万元（人民币）</w:t>
            </w:r>
          </w:p>
          <w:p w14:paraId="78CC7EA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shd w:val="clear"/>
              </w:rPr>
            </w:pPr>
          </w:p>
          <w:p w14:paraId="784DFF4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1237"/>
              <w:textAlignment w:val="baseline"/>
              <w:rPr>
                <w:shd w:val="clear"/>
              </w:rPr>
            </w:pPr>
            <w:r>
              <w:rPr>
                <w:color w:val="383838"/>
                <w:spacing w:val="1"/>
                <w:shd w:val="clear"/>
              </w:rPr>
              <w:t>最高限价（如有</w:t>
            </w:r>
            <w:r>
              <w:rPr>
                <w:color w:val="383838"/>
                <w:spacing w:val="2"/>
                <w:shd w:val="clear"/>
              </w:rPr>
              <w:t>）：</w:t>
            </w:r>
            <w:r>
              <w:rPr>
                <w:color w:val="383838"/>
                <w:spacing w:val="1"/>
                <w:shd w:val="clear"/>
              </w:rPr>
              <w:t>39.670000 万元</w:t>
            </w:r>
            <w:r>
              <w:rPr>
                <w:color w:val="383838"/>
                <w:shd w:val="clear"/>
              </w:rPr>
              <w:t>（人民币）</w:t>
            </w:r>
          </w:p>
          <w:p w14:paraId="36A65A61">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shd w:val="clear"/>
              </w:rPr>
            </w:pPr>
          </w:p>
          <w:p w14:paraId="2F4B415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1237"/>
              <w:textAlignment w:val="baseline"/>
              <w:rPr>
                <w:shd w:val="clear"/>
              </w:rPr>
            </w:pPr>
            <w:r>
              <w:rPr>
                <w:color w:val="383838"/>
                <w:spacing w:val="-4"/>
                <w:shd w:val="clear"/>
              </w:rPr>
              <w:t>采购需求：</w:t>
            </w:r>
            <w:r>
              <w:rPr>
                <w:color w:val="383838"/>
                <w:spacing w:val="2"/>
                <w:shd w:val="clear"/>
              </w:rPr>
              <w:t>厦门海洋职业技术学院思明校区金工实训室焊接区域修缮工程；具体详见采购文件</w:t>
            </w:r>
          </w:p>
          <w:p w14:paraId="5C7FA6AC">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shd w:val="clear"/>
              </w:rPr>
            </w:pPr>
          </w:p>
          <w:p w14:paraId="6B4DE75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1237"/>
              <w:textAlignment w:val="baseline"/>
              <w:rPr>
                <w:shd w:val="clear"/>
              </w:rPr>
            </w:pPr>
            <w:r>
              <w:rPr>
                <w:color w:val="383838"/>
                <w:spacing w:val="2"/>
                <w:shd w:val="clear"/>
              </w:rPr>
              <w:t>合同履行期限：成交公告发布后40个日历日</w:t>
            </w:r>
          </w:p>
          <w:p w14:paraId="4D9405D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shd w:val="clear"/>
              </w:rPr>
            </w:pPr>
          </w:p>
          <w:p w14:paraId="5A03389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1238"/>
              <w:textAlignment w:val="baseline"/>
              <w:rPr>
                <w:shd w:val="clear"/>
              </w:rPr>
            </w:pPr>
            <w:r>
              <w:rPr>
                <w:color w:val="383838"/>
                <w:shd w:val="clear"/>
              </w:rPr>
              <w:t>本项目( 不接受  )联合体投标。</w:t>
            </w:r>
          </w:p>
          <w:p w14:paraId="1618792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shd w:val="clear"/>
              </w:rPr>
            </w:pPr>
          </w:p>
          <w:p w14:paraId="3AE49D1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1240"/>
              <w:textAlignment w:val="baseline"/>
              <w:rPr>
                <w:shd w:val="clear"/>
              </w:rPr>
            </w:pPr>
            <w:r>
              <w:rPr>
                <w:b/>
                <w:bCs/>
                <w:color w:val="383838"/>
                <w:spacing w:val="-1"/>
                <w:shd w:val="clear"/>
              </w:rPr>
              <w:t>二、申请人的资格要求：</w:t>
            </w:r>
          </w:p>
          <w:p w14:paraId="1C43064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shd w:val="clear"/>
              </w:rPr>
            </w:pPr>
          </w:p>
          <w:p w14:paraId="3AF77BA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1253"/>
              <w:textAlignment w:val="baseline"/>
              <w:rPr>
                <w:shd w:val="clear"/>
              </w:rPr>
            </w:pPr>
            <w:r>
              <w:rPr>
                <w:color w:val="383838"/>
                <w:shd w:val="clear"/>
              </w:rPr>
              <w:t>1.满足《中华人民共和国政府采购法》第二十二条规定；</w:t>
            </w:r>
          </w:p>
          <w:p w14:paraId="07FEB988">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shd w:val="clear"/>
              </w:rPr>
            </w:pPr>
          </w:p>
          <w:p w14:paraId="3CD3878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1245"/>
              <w:textAlignment w:val="baseline"/>
              <w:rPr>
                <w:rFonts w:hint="default" w:eastAsia="微软雅黑"/>
                <w:shd w:val="clear"/>
                <w:lang w:val="en-US" w:eastAsia="zh-CN"/>
              </w:rPr>
            </w:pPr>
            <w:r>
              <w:rPr>
                <w:color w:val="383838"/>
                <w:shd w:val="clear"/>
              </w:rPr>
              <w:t>2.落实政府采购政策需满足的资格要求：</w:t>
            </w:r>
            <w:r>
              <w:rPr>
                <w:rFonts w:hint="eastAsia"/>
                <w:color w:val="383838"/>
                <w:shd w:val="clear"/>
                <w:lang w:val="en-US" w:eastAsia="zh-CN"/>
              </w:rPr>
              <w:t>具体详见采购文件</w:t>
            </w:r>
          </w:p>
          <w:p w14:paraId="7290E97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shd w:val="clear"/>
              </w:rPr>
            </w:pPr>
          </w:p>
          <w:p w14:paraId="4E3585F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1247"/>
              <w:textAlignment w:val="baseline"/>
              <w:rPr>
                <w:shd w:val="clear"/>
              </w:rPr>
            </w:pPr>
            <w:r>
              <w:rPr>
                <w:color w:val="383838"/>
                <w:spacing w:val="2"/>
                <w:shd w:val="clear"/>
              </w:rPr>
              <w:t>3.本项目的特定资格要求：谈判响应供应商应当</w:t>
            </w:r>
            <w:r>
              <w:rPr>
                <w:color w:val="383838"/>
                <w:spacing w:val="1"/>
                <w:shd w:val="clear"/>
              </w:rPr>
              <w:t>具备谈判文件规定的基本条款，并提供下列证明材料：</w:t>
            </w:r>
          </w:p>
          <w:p w14:paraId="3C532CD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1238" w:right="1435" w:firstLine="24"/>
              <w:textAlignment w:val="baseline"/>
              <w:rPr>
                <w:rFonts w:ascii="微软雅黑" w:hAnsi="微软雅黑" w:eastAsia="微软雅黑" w:cs="微软雅黑"/>
                <w:color w:val="383838"/>
                <w:spacing w:val="1"/>
                <w:sz w:val="17"/>
                <w:szCs w:val="17"/>
              </w:rPr>
            </w:pPr>
            <w:r>
              <w:rPr>
                <w:color w:val="383838"/>
                <w:spacing w:val="2"/>
                <w:shd w:val="clear"/>
              </w:rPr>
              <w:t>（一）本采购项目要求供应商须具备有效的建筑装修装饰工程专业承包贰级及以上资质，并提</w:t>
            </w:r>
            <w:r>
              <w:rPr>
                <w:color w:val="383838"/>
                <w:spacing w:val="1"/>
                <w:shd w:val="clear"/>
              </w:rPr>
              <w:t>供《施工企业</w:t>
            </w:r>
            <w:r>
              <w:rPr>
                <w:color w:val="383838"/>
                <w:shd w:val="clear"/>
              </w:rPr>
              <w:t xml:space="preserve"> </w:t>
            </w:r>
            <w:r>
              <w:rPr>
                <w:color w:val="383838"/>
                <w:spacing w:val="-2"/>
                <w:shd w:val="clear"/>
              </w:rPr>
              <w:t>安全生产许可证》。</w:t>
            </w:r>
            <w:r>
              <w:rPr>
                <w:rFonts w:ascii="微软雅黑" w:hAnsi="微软雅黑" w:eastAsia="微软雅黑" w:cs="微软雅黑"/>
                <w:snapToGrid w:val="0"/>
                <w:color w:val="383838"/>
                <w:spacing w:val="2"/>
                <w:kern w:val="0"/>
                <w:sz w:val="17"/>
                <w:szCs w:val="17"/>
                <w:shd w:val="clear"/>
                <w:lang w:val="en-US" w:eastAsia="en-US" w:bidi="ar-SA"/>
              </w:rPr>
              <w:t>（二）供应商拟担任本采购项目的项目负责人须具备有效的不低于贰级建筑工程专业注册建造师执业资格</w:t>
            </w:r>
            <w:r>
              <w:rPr>
                <w:rFonts w:hint="eastAsia" w:ascii="微软雅黑" w:hAnsi="微软雅黑" w:eastAsia="微软雅黑" w:cs="微软雅黑"/>
                <w:snapToGrid w:val="0"/>
                <w:color w:val="383838"/>
                <w:spacing w:val="2"/>
                <w:kern w:val="0"/>
                <w:sz w:val="17"/>
                <w:szCs w:val="17"/>
                <w:shd w:val="clear"/>
                <w:lang w:val="en-US" w:eastAsia="zh-CN" w:bidi="ar-SA"/>
              </w:rPr>
              <w:t>，</w:t>
            </w:r>
            <w:r>
              <w:rPr>
                <w:rFonts w:ascii="微软雅黑" w:hAnsi="微软雅黑" w:eastAsia="微软雅黑" w:cs="微软雅黑"/>
                <w:snapToGrid w:val="0"/>
                <w:color w:val="383838"/>
                <w:spacing w:val="2"/>
                <w:kern w:val="0"/>
                <w:sz w:val="17"/>
                <w:szCs w:val="17"/>
                <w:shd w:val="clear"/>
                <w:lang w:val="en-US" w:eastAsia="en-US" w:bidi="ar-SA"/>
              </w:rPr>
              <w:t>并具备有效的安全生产考核合格证书（B证）。拟派出项目负责人必须为独立供应商或联合体牵头人的本企</w:t>
            </w:r>
            <w:r>
              <w:rPr>
                <w:rFonts w:ascii="微软雅黑" w:hAnsi="微软雅黑" w:eastAsia="微软雅黑" w:cs="微软雅黑"/>
                <w:color w:val="383838"/>
                <w:spacing w:val="-4"/>
                <w:sz w:val="17"/>
                <w:szCs w:val="17"/>
              </w:rPr>
              <w:t>业在岗人员。</w:t>
            </w:r>
            <w:r>
              <w:rPr>
                <w:rFonts w:ascii="微软雅黑" w:hAnsi="微软雅黑" w:eastAsia="微软雅黑" w:cs="微软雅黑"/>
                <w:color w:val="383838"/>
                <w:spacing w:val="2"/>
                <w:sz w:val="17"/>
                <w:szCs w:val="17"/>
              </w:rPr>
              <w:t>（三）供应商为企业的，提供有效的营业执照复印件；供应商为事业单位的，</w:t>
            </w:r>
            <w:r>
              <w:rPr>
                <w:rFonts w:ascii="微软雅黑" w:hAnsi="微软雅黑" w:eastAsia="微软雅黑" w:cs="微软雅黑"/>
                <w:color w:val="383838"/>
                <w:spacing w:val="1"/>
                <w:sz w:val="17"/>
                <w:szCs w:val="17"/>
              </w:rPr>
              <w:t>提供有效的事业单位法人证书</w:t>
            </w:r>
            <w:r>
              <w:rPr>
                <w:rFonts w:ascii="微软雅黑" w:hAnsi="微软雅黑" w:eastAsia="微软雅黑" w:cs="微软雅黑"/>
                <w:color w:val="383838"/>
                <w:spacing w:val="3"/>
                <w:sz w:val="17"/>
                <w:szCs w:val="17"/>
              </w:rPr>
              <w:t>复印件；供应商为社会团体的，提供有效的社会团体</w:t>
            </w:r>
            <w:r>
              <w:rPr>
                <w:rFonts w:ascii="微软雅黑" w:hAnsi="微软雅黑" w:eastAsia="微软雅黑" w:cs="微软雅黑"/>
                <w:color w:val="383838"/>
                <w:spacing w:val="2"/>
                <w:sz w:val="17"/>
                <w:szCs w:val="17"/>
              </w:rPr>
              <w:t>法人登记证书复印件；供应商为合伙企业、个体工商户</w:t>
            </w:r>
            <w:r>
              <w:rPr>
                <w:rFonts w:ascii="微软雅黑" w:hAnsi="微软雅黑" w:eastAsia="微软雅黑" w:cs="微软雅黑"/>
                <w:color w:val="383838"/>
                <w:sz w:val="17"/>
                <w:szCs w:val="17"/>
              </w:rPr>
              <w:t xml:space="preserve"> </w:t>
            </w:r>
            <w:r>
              <w:rPr>
                <w:rFonts w:ascii="微软雅黑" w:hAnsi="微软雅黑" w:eastAsia="微软雅黑" w:cs="微软雅黑"/>
                <w:color w:val="383838"/>
                <w:spacing w:val="3"/>
                <w:sz w:val="17"/>
                <w:szCs w:val="17"/>
              </w:rPr>
              <w:t>的，提供有效的营业执照复印件；供应商为非企业专</w:t>
            </w:r>
            <w:r>
              <w:rPr>
                <w:rFonts w:ascii="微软雅黑" w:hAnsi="微软雅黑" w:eastAsia="微软雅黑" w:cs="微软雅黑"/>
                <w:color w:val="383838"/>
                <w:spacing w:val="2"/>
                <w:sz w:val="17"/>
                <w:szCs w:val="17"/>
              </w:rPr>
              <w:t>业服务机构的，提供有效的执业许可证等证明材料复印</w:t>
            </w:r>
            <w:r>
              <w:rPr>
                <w:rFonts w:ascii="微软雅黑" w:hAnsi="微软雅黑" w:eastAsia="微软雅黑" w:cs="微软雅黑"/>
                <w:color w:val="383838"/>
                <w:sz w:val="17"/>
                <w:szCs w:val="17"/>
              </w:rPr>
              <w:t xml:space="preserve"> </w:t>
            </w:r>
            <w:r>
              <w:rPr>
                <w:rFonts w:ascii="微软雅黑" w:hAnsi="微软雅黑" w:eastAsia="微软雅黑" w:cs="微软雅黑"/>
                <w:color w:val="383838"/>
                <w:spacing w:val="3"/>
                <w:sz w:val="17"/>
                <w:szCs w:val="17"/>
              </w:rPr>
              <w:t>件；供应商为自然人的，提供有效的自然人身份证</w:t>
            </w:r>
            <w:r>
              <w:rPr>
                <w:rFonts w:ascii="微软雅黑" w:hAnsi="微软雅黑" w:eastAsia="微软雅黑" w:cs="微软雅黑"/>
                <w:color w:val="383838"/>
                <w:spacing w:val="2"/>
                <w:sz w:val="17"/>
                <w:szCs w:val="17"/>
              </w:rPr>
              <w:t>件复印件；其他供应商应按照有关法律、法规和规章规</w:t>
            </w:r>
            <w:r>
              <w:rPr>
                <w:rFonts w:ascii="微软雅黑" w:hAnsi="微软雅黑" w:eastAsia="微软雅黑" w:cs="微软雅黑"/>
                <w:color w:val="383838"/>
                <w:sz w:val="17"/>
                <w:szCs w:val="17"/>
              </w:rPr>
              <w:t>定，提供有效的相应具体证照复印件。</w:t>
            </w:r>
            <w:r>
              <w:rPr>
                <w:rFonts w:ascii="微软雅黑" w:hAnsi="微软雅黑" w:eastAsia="微软雅黑" w:cs="微软雅黑"/>
                <w:color w:val="383838"/>
                <w:spacing w:val="1"/>
                <w:sz w:val="17"/>
                <w:szCs w:val="17"/>
              </w:rPr>
              <w:t>（四）供应商代表为单位授权的委托代理人的，应提供单位授权书及供应商代表身份证复印件（正反面）。</w:t>
            </w:r>
            <w:r>
              <w:rPr>
                <w:rFonts w:ascii="微软雅黑" w:hAnsi="微软雅黑" w:eastAsia="微软雅黑" w:cs="微软雅黑"/>
                <w:color w:val="383838"/>
                <w:spacing w:val="2"/>
                <w:sz w:val="17"/>
                <w:szCs w:val="17"/>
              </w:rPr>
              <w:t>（五）供应商提供财务状况报告、依法缴纳税收和社会保障资金的相关证明材料。本项目允许采</w:t>
            </w:r>
            <w:r>
              <w:rPr>
                <w:rFonts w:ascii="微软雅黑" w:hAnsi="微软雅黑" w:eastAsia="微软雅黑" w:cs="微软雅黑"/>
                <w:color w:val="383838"/>
                <w:spacing w:val="1"/>
                <w:sz w:val="17"/>
                <w:szCs w:val="17"/>
              </w:rPr>
              <w:t>用“信用承</w:t>
            </w:r>
            <w:r>
              <w:rPr>
                <w:rFonts w:ascii="微软雅黑" w:hAnsi="微软雅黑" w:eastAsia="微软雅黑" w:cs="微软雅黑"/>
                <w:color w:val="383838"/>
                <w:sz w:val="17"/>
                <w:szCs w:val="17"/>
              </w:rPr>
              <w:t xml:space="preserve"> </w:t>
            </w:r>
            <w:r>
              <w:rPr>
                <w:rFonts w:ascii="微软雅黑" w:hAnsi="微软雅黑" w:eastAsia="微软雅黑" w:cs="微软雅黑"/>
                <w:color w:val="383838"/>
                <w:spacing w:val="3"/>
                <w:sz w:val="17"/>
                <w:szCs w:val="17"/>
              </w:rPr>
              <w:t>诺制”，供应商提供“资格承诺函”（详见格式）的即</w:t>
            </w:r>
            <w:r>
              <w:rPr>
                <w:rFonts w:ascii="微软雅黑" w:hAnsi="微软雅黑" w:eastAsia="微软雅黑" w:cs="微软雅黑"/>
                <w:color w:val="383838"/>
                <w:spacing w:val="2"/>
                <w:sz w:val="17"/>
                <w:szCs w:val="17"/>
              </w:rPr>
              <w:t>可参加采购活动，在响应文件中无需再提供财务状况</w:t>
            </w:r>
            <w:r>
              <w:rPr>
                <w:rFonts w:ascii="微软雅黑" w:hAnsi="微软雅黑" w:eastAsia="微软雅黑" w:cs="微软雅黑"/>
                <w:color w:val="383838"/>
                <w:spacing w:val="3"/>
                <w:sz w:val="17"/>
                <w:szCs w:val="17"/>
              </w:rPr>
              <w:t>报告、依法缴纳税收和社会保障资金的相关证明材料。</w:t>
            </w:r>
            <w:r>
              <w:rPr>
                <w:rFonts w:ascii="微软雅黑" w:hAnsi="微软雅黑" w:eastAsia="微软雅黑" w:cs="微软雅黑"/>
                <w:color w:val="383838"/>
                <w:spacing w:val="2"/>
                <w:sz w:val="17"/>
                <w:szCs w:val="17"/>
              </w:rPr>
              <w:t>供应商应当遵循诚实信用原则，不得作虚假承诺。供</w:t>
            </w:r>
            <w:r>
              <w:rPr>
                <w:rFonts w:ascii="微软雅黑" w:hAnsi="微软雅黑" w:eastAsia="微软雅黑" w:cs="微软雅黑"/>
                <w:color w:val="383838"/>
                <w:sz w:val="17"/>
                <w:szCs w:val="17"/>
              </w:rPr>
              <w:t xml:space="preserve"> </w:t>
            </w:r>
            <w:r>
              <w:rPr>
                <w:rFonts w:ascii="微软雅黑" w:hAnsi="微软雅黑" w:eastAsia="微软雅黑" w:cs="微软雅黑"/>
                <w:color w:val="383838"/>
                <w:spacing w:val="1"/>
                <w:sz w:val="17"/>
                <w:szCs w:val="17"/>
              </w:rPr>
              <w:t>应商承诺不实的，属于提供虚假材料谋取成交，应依法承担相应的法律责任。</w:t>
            </w:r>
            <w:r>
              <w:rPr>
                <w:rFonts w:ascii="微软雅黑" w:hAnsi="微软雅黑" w:eastAsia="微软雅黑" w:cs="微软雅黑"/>
                <w:color w:val="383838"/>
                <w:spacing w:val="2"/>
                <w:sz w:val="17"/>
                <w:szCs w:val="17"/>
              </w:rPr>
              <w:t>（六）参加政府采购活动前3年内（开业不足3年的，自开业以来）在经营活动中没有重大违</w:t>
            </w:r>
            <w:r>
              <w:rPr>
                <w:rFonts w:ascii="微软雅黑" w:hAnsi="微软雅黑" w:eastAsia="微软雅黑" w:cs="微软雅黑"/>
                <w:color w:val="383838"/>
                <w:spacing w:val="1"/>
                <w:sz w:val="17"/>
                <w:szCs w:val="17"/>
              </w:rPr>
              <w:t>法记录的书面声</w:t>
            </w:r>
            <w:r>
              <w:rPr>
                <w:rFonts w:ascii="微软雅黑" w:hAnsi="微软雅黑" w:eastAsia="微软雅黑" w:cs="微软雅黑"/>
                <w:color w:val="383838"/>
                <w:sz w:val="17"/>
                <w:szCs w:val="17"/>
              </w:rPr>
              <w:t xml:space="preserve"> </w:t>
            </w:r>
            <w:r>
              <w:rPr>
                <w:rFonts w:ascii="微软雅黑" w:hAnsi="微软雅黑" w:eastAsia="微软雅黑" w:cs="微软雅黑"/>
                <w:color w:val="383838"/>
                <w:spacing w:val="2"/>
                <w:sz w:val="17"/>
                <w:szCs w:val="17"/>
              </w:rPr>
              <w:t>明(或者在参加政府采购活动前3年内因违法</w:t>
            </w:r>
            <w:r>
              <w:rPr>
                <w:rFonts w:ascii="微软雅黑" w:hAnsi="微软雅黑" w:eastAsia="微软雅黑" w:cs="微软雅黑"/>
                <w:color w:val="383838"/>
                <w:spacing w:val="1"/>
                <w:sz w:val="17"/>
                <w:szCs w:val="17"/>
              </w:rPr>
              <w:t>经营被禁止在一定期限内参加政府采购活动，期限已届满)。</w:t>
            </w:r>
            <w:r>
              <w:rPr>
                <w:rFonts w:ascii="微软雅黑" w:hAnsi="微软雅黑" w:eastAsia="微软雅黑" w:cs="微软雅黑"/>
                <w:color w:val="383838"/>
                <w:spacing w:val="2"/>
                <w:sz w:val="17"/>
                <w:szCs w:val="17"/>
              </w:rPr>
              <w:t>（七）具备履行合同所必需设备和专业技术能力的声明函(若有)：①采购文件未要求供应</w:t>
            </w:r>
            <w:r>
              <w:rPr>
                <w:rFonts w:ascii="微软雅黑" w:hAnsi="微软雅黑" w:eastAsia="微软雅黑" w:cs="微软雅黑"/>
                <w:color w:val="383838"/>
                <w:spacing w:val="1"/>
                <w:sz w:val="17"/>
                <w:szCs w:val="17"/>
              </w:rPr>
              <w:t>商提供“具备履行合同所必需的设备和专业技术能力专项证明材</w:t>
            </w:r>
            <w:r>
              <w:rPr>
                <w:rFonts w:ascii="微软雅黑" w:hAnsi="微软雅黑" w:eastAsia="微软雅黑" w:cs="微软雅黑"/>
                <w:color w:val="383838"/>
                <w:sz w:val="17"/>
                <w:szCs w:val="17"/>
              </w:rPr>
              <w:t>料”的，供应商应提供本声明函。</w:t>
            </w:r>
            <w:r>
              <w:rPr>
                <w:rFonts w:ascii="微软雅黑" w:hAnsi="微软雅黑" w:eastAsia="微软雅黑" w:cs="微软雅黑"/>
                <w:color w:val="383838"/>
                <w:spacing w:val="23"/>
                <w:sz w:val="17"/>
                <w:szCs w:val="17"/>
              </w:rPr>
              <w:t xml:space="preserve">  </w:t>
            </w:r>
            <w:r>
              <w:rPr>
                <w:rFonts w:ascii="微软雅黑" w:hAnsi="微软雅黑" w:eastAsia="微软雅黑" w:cs="微软雅黑"/>
                <w:color w:val="383838"/>
                <w:sz w:val="17"/>
                <w:szCs w:val="17"/>
              </w:rPr>
              <w:t xml:space="preserve">②采购文件要求供应商提  </w:t>
            </w:r>
            <w:r>
              <w:rPr>
                <w:rFonts w:ascii="微软雅黑" w:hAnsi="微软雅黑" w:eastAsia="微软雅黑" w:cs="微软雅黑"/>
                <w:color w:val="383838"/>
                <w:spacing w:val="2"/>
                <w:sz w:val="17"/>
                <w:szCs w:val="17"/>
              </w:rPr>
              <w:t>供“具备履行合同所必需的设备和专业技术能力专项证明材料”的</w:t>
            </w:r>
            <w:r>
              <w:rPr>
                <w:rFonts w:ascii="微软雅黑" w:hAnsi="微软雅黑" w:eastAsia="微软雅黑" w:cs="微软雅黑"/>
                <w:color w:val="383838"/>
                <w:spacing w:val="1"/>
                <w:sz w:val="17"/>
                <w:szCs w:val="17"/>
              </w:rPr>
              <w:t>，供应商可不提供本声明函。</w:t>
            </w:r>
            <w:r>
              <w:rPr>
                <w:rFonts w:ascii="微软雅黑" w:hAnsi="微软雅黑" w:eastAsia="微软雅黑" w:cs="微软雅黑"/>
                <w:color w:val="383838"/>
                <w:spacing w:val="2"/>
                <w:sz w:val="17"/>
                <w:szCs w:val="17"/>
              </w:rPr>
              <w:t>（八）信用记录查询结果：①信用记录查询的截止时点：信用记录查询的截止时点为本项目响应</w:t>
            </w:r>
            <w:r>
              <w:rPr>
                <w:rFonts w:ascii="微软雅黑" w:hAnsi="微软雅黑" w:eastAsia="微软雅黑" w:cs="微软雅黑"/>
                <w:color w:val="383838"/>
                <w:spacing w:val="1"/>
                <w:sz w:val="17"/>
                <w:szCs w:val="17"/>
              </w:rPr>
              <w:t>文件递交截</w:t>
            </w:r>
            <w:r>
              <w:rPr>
                <w:rFonts w:ascii="微软雅黑" w:hAnsi="微软雅黑" w:eastAsia="微软雅黑" w:cs="微软雅黑"/>
                <w:color w:val="383838"/>
                <w:sz w:val="17"/>
                <w:szCs w:val="17"/>
              </w:rPr>
              <w:t xml:space="preserve"> </w:t>
            </w:r>
            <w:r>
              <w:rPr>
                <w:rFonts w:ascii="微软雅黑" w:hAnsi="微软雅黑" w:eastAsia="微软雅黑" w:cs="微软雅黑"/>
                <w:color w:val="383838"/>
                <w:spacing w:val="2"/>
                <w:sz w:val="17"/>
                <w:szCs w:val="17"/>
              </w:rPr>
              <w:t>止当日。</w:t>
            </w:r>
            <w:r>
              <w:rPr>
                <w:rFonts w:ascii="微软雅黑" w:hAnsi="微软雅黑" w:eastAsia="微软雅黑" w:cs="微软雅黑"/>
                <w:color w:val="383838"/>
                <w:spacing w:val="14"/>
                <w:sz w:val="17"/>
                <w:szCs w:val="17"/>
              </w:rPr>
              <w:t xml:space="preserve"> </w:t>
            </w:r>
            <w:r>
              <w:rPr>
                <w:rFonts w:ascii="微软雅黑" w:hAnsi="微软雅黑" w:eastAsia="微软雅黑" w:cs="微软雅黑"/>
                <w:color w:val="383838"/>
                <w:spacing w:val="2"/>
                <w:sz w:val="17"/>
                <w:szCs w:val="17"/>
              </w:rPr>
              <w:t>②信用记录查询渠道：信用中国（</w:t>
            </w:r>
            <w:r>
              <w:rPr>
                <w:rFonts w:ascii="微软雅黑" w:hAnsi="微软雅黑" w:eastAsia="微软雅黑" w:cs="微软雅黑"/>
                <w:color w:val="383838"/>
                <w:sz w:val="17"/>
                <w:szCs w:val="17"/>
              </w:rPr>
              <w:t>www</w:t>
            </w:r>
            <w:r>
              <w:rPr>
                <w:rFonts w:ascii="微软雅黑" w:hAnsi="微软雅黑" w:eastAsia="微软雅黑" w:cs="微软雅黑"/>
                <w:color w:val="383838"/>
                <w:spacing w:val="2"/>
                <w:sz w:val="17"/>
                <w:szCs w:val="17"/>
              </w:rPr>
              <w:t>.</w:t>
            </w:r>
            <w:r>
              <w:rPr>
                <w:rFonts w:ascii="微软雅黑" w:hAnsi="微软雅黑" w:eastAsia="微软雅黑" w:cs="微软雅黑"/>
                <w:color w:val="383838"/>
                <w:sz w:val="17"/>
                <w:szCs w:val="17"/>
              </w:rPr>
              <w:t>creditchina</w:t>
            </w:r>
            <w:r>
              <w:rPr>
                <w:rFonts w:ascii="微软雅黑" w:hAnsi="微软雅黑" w:eastAsia="微软雅黑" w:cs="微软雅黑"/>
                <w:color w:val="383838"/>
                <w:spacing w:val="2"/>
                <w:sz w:val="17"/>
                <w:szCs w:val="17"/>
              </w:rPr>
              <w:t>.</w:t>
            </w:r>
            <w:r>
              <w:rPr>
                <w:rFonts w:ascii="微软雅黑" w:hAnsi="微软雅黑" w:eastAsia="微软雅黑" w:cs="微软雅黑"/>
                <w:color w:val="383838"/>
                <w:sz w:val="17"/>
                <w:szCs w:val="17"/>
              </w:rPr>
              <w:t>gov</w:t>
            </w:r>
            <w:r>
              <w:rPr>
                <w:rFonts w:ascii="微软雅黑" w:hAnsi="微软雅黑" w:eastAsia="微软雅黑" w:cs="微软雅黑"/>
                <w:color w:val="383838"/>
                <w:spacing w:val="2"/>
                <w:sz w:val="17"/>
                <w:szCs w:val="17"/>
              </w:rPr>
              <w:t>.</w:t>
            </w:r>
            <w:r>
              <w:rPr>
                <w:rFonts w:ascii="微软雅黑" w:hAnsi="微软雅黑" w:eastAsia="微软雅黑" w:cs="微软雅黑"/>
                <w:color w:val="383838"/>
                <w:sz w:val="17"/>
                <w:szCs w:val="17"/>
              </w:rPr>
              <w:t>cn</w:t>
            </w:r>
            <w:r>
              <w:rPr>
                <w:rFonts w:ascii="微软雅黑" w:hAnsi="微软雅黑" w:eastAsia="微软雅黑" w:cs="微软雅黑"/>
                <w:color w:val="383838"/>
                <w:spacing w:val="2"/>
                <w:sz w:val="17"/>
                <w:szCs w:val="17"/>
              </w:rPr>
              <w:t>）、中</w:t>
            </w:r>
            <w:r>
              <w:rPr>
                <w:rFonts w:ascii="微软雅黑" w:hAnsi="微软雅黑" w:eastAsia="微软雅黑" w:cs="微软雅黑"/>
                <w:color w:val="383838"/>
                <w:spacing w:val="1"/>
                <w:sz w:val="17"/>
                <w:szCs w:val="17"/>
              </w:rPr>
              <w:t>国政府采购网</w:t>
            </w:r>
            <w:r>
              <w:rPr>
                <w:rFonts w:ascii="微软雅黑" w:hAnsi="微软雅黑" w:eastAsia="微软雅黑" w:cs="微软雅黑"/>
                <w:color w:val="383838"/>
                <w:sz w:val="17"/>
                <w:szCs w:val="17"/>
              </w:rPr>
              <w:t>（www.ccgp.gov.cn）</w:t>
            </w:r>
            <w:r>
              <w:rPr>
                <w:rFonts w:hint="eastAsia" w:cs="微软雅黑"/>
                <w:color w:val="383838"/>
                <w:sz w:val="17"/>
                <w:szCs w:val="17"/>
                <w:lang w:val="en-US" w:eastAsia="zh-CN"/>
              </w:rPr>
              <w:t xml:space="preserve"> </w:t>
            </w:r>
            <w:r>
              <w:rPr>
                <w:rFonts w:ascii="微软雅黑" w:hAnsi="微软雅黑" w:eastAsia="微软雅黑" w:cs="微软雅黑"/>
                <w:color w:val="383838"/>
                <w:sz w:val="17"/>
                <w:szCs w:val="17"/>
              </w:rPr>
              <w:t>③信用记录的</w:t>
            </w:r>
            <w:r>
              <w:rPr>
                <w:rFonts w:ascii="微软雅黑" w:hAnsi="微软雅黑" w:eastAsia="微软雅黑" w:cs="微软雅黑"/>
                <w:color w:val="383838"/>
                <w:spacing w:val="-1"/>
                <w:sz w:val="17"/>
                <w:szCs w:val="17"/>
              </w:rPr>
              <w:t>查询：由谈判小组通过上述网站查询并打印供应商的信用记录。</w:t>
            </w:r>
            <w:r>
              <w:rPr>
                <w:rFonts w:ascii="微软雅黑" w:hAnsi="微软雅黑" w:eastAsia="微软雅黑" w:cs="微软雅黑"/>
                <w:color w:val="383838"/>
                <w:spacing w:val="24"/>
                <w:w w:val="101"/>
                <w:sz w:val="17"/>
                <w:szCs w:val="17"/>
              </w:rPr>
              <w:t xml:space="preserve">  </w:t>
            </w:r>
            <w:r>
              <w:rPr>
                <w:rFonts w:ascii="微软雅黑" w:hAnsi="微软雅黑" w:eastAsia="微软雅黑" w:cs="微软雅黑"/>
                <w:color w:val="383838"/>
                <w:spacing w:val="-1"/>
                <w:sz w:val="17"/>
                <w:szCs w:val="17"/>
              </w:rPr>
              <w:t>④经</w:t>
            </w:r>
            <w:r>
              <w:rPr>
                <w:rFonts w:ascii="微软雅黑" w:hAnsi="微软雅黑" w:eastAsia="微软雅黑" w:cs="微软雅黑"/>
                <w:color w:val="383838"/>
                <w:spacing w:val="3"/>
                <w:sz w:val="17"/>
                <w:szCs w:val="17"/>
              </w:rPr>
              <w:t>查询，供应商参加本项目采购活动(响应文</w:t>
            </w:r>
            <w:r>
              <w:rPr>
                <w:rFonts w:ascii="微软雅黑" w:hAnsi="微软雅黑" w:eastAsia="微软雅黑" w:cs="微软雅黑"/>
                <w:color w:val="383838"/>
                <w:spacing w:val="2"/>
                <w:sz w:val="17"/>
                <w:szCs w:val="17"/>
              </w:rPr>
              <w:t>件递交截止时间)前三年内被列入政府采购严重违法失信行为记录</w:t>
            </w:r>
            <w:r>
              <w:rPr>
                <w:rFonts w:ascii="微软雅黑" w:hAnsi="微软雅黑" w:eastAsia="微软雅黑" w:cs="微软雅黑"/>
                <w:color w:val="383838"/>
                <w:spacing w:val="1"/>
                <w:sz w:val="17"/>
                <w:szCs w:val="17"/>
              </w:rPr>
              <w:t>名单及其他重大违法记录且相关信用惩戒期限未满的，其资格审查不合格。</w:t>
            </w:r>
          </w:p>
          <w:p w14:paraId="223845D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1238" w:right="1435" w:firstLine="24"/>
              <w:textAlignment w:val="baseline"/>
              <w:rPr>
                <w:rFonts w:ascii="微软雅黑" w:hAnsi="微软雅黑" w:eastAsia="微软雅黑" w:cs="微软雅黑"/>
                <w:sz w:val="17"/>
                <w:szCs w:val="17"/>
              </w:rPr>
            </w:pPr>
            <w:r>
              <w:rPr>
                <w:rFonts w:ascii="微软雅黑" w:hAnsi="微软雅黑" w:eastAsia="微软雅黑" w:cs="微软雅黑"/>
                <w:color w:val="383838"/>
                <w:spacing w:val="-2"/>
                <w:sz w:val="17"/>
                <w:szCs w:val="17"/>
              </w:rPr>
              <w:t>（九）本项目不接受联合体报价。</w:t>
            </w:r>
          </w:p>
          <w:p w14:paraId="6E1099A7">
            <w:pPr>
              <w:pStyle w:val="2"/>
              <w:keepNext w:val="0"/>
              <w:keepLines w:val="0"/>
              <w:pageBreakBefore w:val="0"/>
              <w:widowControl/>
              <w:shd w:val="clear" w:fill="FFFFFF" w:themeFill="background1"/>
              <w:kinsoku w:val="0"/>
              <w:wordWrap/>
              <w:overflowPunct/>
              <w:topLinePunct w:val="0"/>
              <w:autoSpaceDE w:val="0"/>
              <w:autoSpaceDN w:val="0"/>
              <w:bidi w:val="0"/>
              <w:adjustRightInd w:val="0"/>
              <w:snapToGrid w:val="0"/>
              <w:spacing w:line="240" w:lineRule="auto"/>
              <w:textAlignment w:val="baseline"/>
              <w:rPr>
                <w:sz w:val="21"/>
              </w:rPr>
            </w:pPr>
          </w:p>
          <w:p w14:paraId="35A3D25B">
            <w:pPr>
              <w:keepNext w:val="0"/>
              <w:keepLines w:val="0"/>
              <w:pageBreakBefore w:val="0"/>
              <w:widowControl/>
              <w:shd w:val="clear" w:fill="FFFFFF" w:themeFill="background1"/>
              <w:kinsoku w:val="0"/>
              <w:wordWrap/>
              <w:overflowPunct/>
              <w:topLinePunct w:val="0"/>
              <w:autoSpaceDE w:val="0"/>
              <w:autoSpaceDN w:val="0"/>
              <w:bidi w:val="0"/>
              <w:adjustRightInd w:val="0"/>
              <w:snapToGrid w:val="0"/>
              <w:spacing w:line="240" w:lineRule="auto"/>
              <w:ind w:left="1285"/>
              <w:textAlignment w:val="baseline"/>
              <w:outlineLvl w:val="0"/>
              <w:rPr>
                <w:rFonts w:ascii="微软雅黑" w:hAnsi="微软雅黑" w:eastAsia="微软雅黑" w:cs="微软雅黑"/>
                <w:sz w:val="17"/>
                <w:szCs w:val="17"/>
              </w:rPr>
            </w:pPr>
            <w:r>
              <w:rPr>
                <w:rFonts w:ascii="微软雅黑" w:hAnsi="微软雅黑" w:eastAsia="微软雅黑" w:cs="微软雅黑"/>
                <w:b/>
                <w:bCs/>
                <w:color w:val="383838"/>
                <w:spacing w:val="1"/>
                <w:sz w:val="17"/>
                <w:szCs w:val="17"/>
              </w:rPr>
              <w:t>三、获取采购文件</w:t>
            </w:r>
          </w:p>
          <w:p w14:paraId="657A3241">
            <w:pPr>
              <w:pStyle w:val="2"/>
              <w:keepNext w:val="0"/>
              <w:keepLines w:val="0"/>
              <w:pageBreakBefore w:val="0"/>
              <w:widowControl/>
              <w:shd w:val="clear" w:fill="FFFFFF" w:themeFill="background1"/>
              <w:kinsoku w:val="0"/>
              <w:wordWrap/>
              <w:overflowPunct/>
              <w:topLinePunct w:val="0"/>
              <w:autoSpaceDE w:val="0"/>
              <w:autoSpaceDN w:val="0"/>
              <w:bidi w:val="0"/>
              <w:adjustRightInd w:val="0"/>
              <w:snapToGrid w:val="0"/>
              <w:spacing w:line="240" w:lineRule="auto"/>
              <w:textAlignment w:val="baseline"/>
              <w:rPr>
                <w:sz w:val="21"/>
              </w:rPr>
            </w:pPr>
          </w:p>
          <w:p w14:paraId="36730A81">
            <w:pPr>
              <w:keepNext w:val="0"/>
              <w:keepLines w:val="0"/>
              <w:pageBreakBefore w:val="0"/>
              <w:widowControl/>
              <w:shd w:val="clear" w:fill="FFFFFF" w:themeFill="background1"/>
              <w:kinsoku w:val="0"/>
              <w:wordWrap/>
              <w:overflowPunct/>
              <w:topLinePunct w:val="0"/>
              <w:autoSpaceDE w:val="0"/>
              <w:autoSpaceDN w:val="0"/>
              <w:bidi w:val="0"/>
              <w:adjustRightInd w:val="0"/>
              <w:snapToGrid w:val="0"/>
              <w:spacing w:line="240" w:lineRule="auto"/>
              <w:ind w:left="1282" w:right="1521" w:firstLine="6"/>
              <w:textAlignment w:val="baseline"/>
              <w:rPr>
                <w:rFonts w:ascii="微软雅黑" w:hAnsi="微软雅黑" w:eastAsia="微软雅黑" w:cs="微软雅黑"/>
                <w:color w:val="383838"/>
                <w:spacing w:val="-2"/>
                <w:sz w:val="17"/>
                <w:szCs w:val="17"/>
              </w:rPr>
            </w:pPr>
            <w:r>
              <w:rPr>
                <w:rFonts w:ascii="微软雅黑" w:hAnsi="微软雅黑" w:eastAsia="微软雅黑" w:cs="微软雅黑"/>
                <w:color w:val="383838"/>
                <w:spacing w:val="1"/>
                <w:sz w:val="17"/>
                <w:szCs w:val="17"/>
              </w:rPr>
              <w:t>时间：2024年10月19日  至 2024年10月23日，每天上午9:00至12:00，下午14:30至17:30。（北京时间，</w:t>
            </w:r>
            <w:r>
              <w:rPr>
                <w:rFonts w:ascii="微软雅黑" w:hAnsi="微软雅黑" w:eastAsia="微软雅黑" w:cs="微软雅黑"/>
                <w:color w:val="383838"/>
                <w:spacing w:val="6"/>
                <w:sz w:val="17"/>
                <w:szCs w:val="17"/>
              </w:rPr>
              <w:t xml:space="preserve"> </w:t>
            </w:r>
            <w:r>
              <w:rPr>
                <w:rFonts w:ascii="微软雅黑" w:hAnsi="微软雅黑" w:eastAsia="微软雅黑" w:cs="微软雅黑"/>
                <w:color w:val="383838"/>
                <w:spacing w:val="-2"/>
                <w:sz w:val="17"/>
                <w:szCs w:val="17"/>
              </w:rPr>
              <w:t>法定节假日除外）</w:t>
            </w:r>
          </w:p>
          <w:p w14:paraId="63FB3C96">
            <w:pPr>
              <w:keepNext w:val="0"/>
              <w:keepLines w:val="0"/>
              <w:pageBreakBefore w:val="0"/>
              <w:widowControl/>
              <w:shd w:val="clear" w:fill="FFFFFF" w:themeFill="background1"/>
              <w:kinsoku w:val="0"/>
              <w:wordWrap/>
              <w:overflowPunct/>
              <w:topLinePunct w:val="0"/>
              <w:autoSpaceDE w:val="0"/>
              <w:autoSpaceDN w:val="0"/>
              <w:bidi w:val="0"/>
              <w:adjustRightInd w:val="0"/>
              <w:snapToGrid w:val="0"/>
              <w:spacing w:line="240" w:lineRule="auto"/>
              <w:ind w:left="1282" w:right="1521" w:firstLine="6"/>
              <w:textAlignment w:val="baseline"/>
              <w:rPr>
                <w:rFonts w:ascii="微软雅黑" w:hAnsi="微软雅黑" w:eastAsia="微软雅黑" w:cs="微软雅黑"/>
                <w:color w:val="383838"/>
                <w:spacing w:val="-2"/>
                <w:sz w:val="17"/>
                <w:szCs w:val="17"/>
              </w:rPr>
            </w:pPr>
          </w:p>
          <w:p w14:paraId="5875A86A">
            <w:pPr>
              <w:keepNext w:val="0"/>
              <w:keepLines w:val="0"/>
              <w:pageBreakBefore w:val="0"/>
              <w:widowControl/>
              <w:shd w:val="clear" w:fill="FFFFFF" w:themeFill="background1"/>
              <w:kinsoku w:val="0"/>
              <w:wordWrap/>
              <w:overflowPunct/>
              <w:topLinePunct w:val="0"/>
              <w:autoSpaceDE w:val="0"/>
              <w:autoSpaceDN w:val="0"/>
              <w:bidi w:val="0"/>
              <w:adjustRightInd w:val="0"/>
              <w:snapToGrid w:val="0"/>
              <w:spacing w:line="240" w:lineRule="auto"/>
              <w:ind w:left="1281"/>
              <w:textAlignment w:val="baseline"/>
              <w:rPr>
                <w:rFonts w:ascii="微软雅黑" w:hAnsi="微软雅黑" w:eastAsia="微软雅黑" w:cs="微软雅黑"/>
                <w:sz w:val="17"/>
                <w:szCs w:val="17"/>
              </w:rPr>
            </w:pPr>
            <w:r>
              <w:rPr>
                <w:rFonts w:ascii="微软雅黑" w:hAnsi="微软雅黑" w:eastAsia="微软雅黑" w:cs="微软雅黑"/>
                <w:color w:val="383838"/>
                <w:spacing w:val="2"/>
                <w:sz w:val="17"/>
                <w:szCs w:val="17"/>
              </w:rPr>
              <w:t>地点：福建恩哲工程管理有限公司（厦门市湖里区兴</w:t>
            </w:r>
            <w:r>
              <w:rPr>
                <w:rFonts w:ascii="微软雅黑" w:hAnsi="微软雅黑" w:eastAsia="微软雅黑" w:cs="微软雅黑"/>
                <w:color w:val="383838"/>
                <w:spacing w:val="1"/>
                <w:sz w:val="17"/>
                <w:szCs w:val="17"/>
              </w:rPr>
              <w:t>隆路29-2号信息大厦15楼1503）</w:t>
            </w:r>
          </w:p>
          <w:p w14:paraId="3617B63D">
            <w:pPr>
              <w:pStyle w:val="2"/>
              <w:keepNext w:val="0"/>
              <w:keepLines w:val="0"/>
              <w:pageBreakBefore w:val="0"/>
              <w:widowControl/>
              <w:shd w:val="clear" w:fill="FFFFFF" w:themeFill="background1"/>
              <w:kinsoku w:val="0"/>
              <w:wordWrap/>
              <w:overflowPunct/>
              <w:topLinePunct w:val="0"/>
              <w:autoSpaceDE w:val="0"/>
              <w:autoSpaceDN w:val="0"/>
              <w:bidi w:val="0"/>
              <w:adjustRightInd w:val="0"/>
              <w:snapToGrid w:val="0"/>
              <w:spacing w:line="240" w:lineRule="auto"/>
              <w:textAlignment w:val="baseline"/>
              <w:rPr>
                <w:sz w:val="21"/>
              </w:rPr>
            </w:pPr>
          </w:p>
          <w:p w14:paraId="4C180F75">
            <w:pPr>
              <w:keepNext w:val="0"/>
              <w:keepLines w:val="0"/>
              <w:pageBreakBefore w:val="0"/>
              <w:widowControl/>
              <w:shd w:val="clear" w:fill="FFFFFF" w:themeFill="background1"/>
              <w:kinsoku w:val="0"/>
              <w:wordWrap/>
              <w:overflowPunct/>
              <w:topLinePunct w:val="0"/>
              <w:autoSpaceDE w:val="0"/>
              <w:autoSpaceDN w:val="0"/>
              <w:bidi w:val="0"/>
              <w:adjustRightInd w:val="0"/>
              <w:snapToGrid w:val="0"/>
              <w:spacing w:line="240" w:lineRule="auto"/>
              <w:ind w:left="1281"/>
              <w:textAlignment w:val="baseline"/>
              <w:rPr>
                <w:rFonts w:ascii="微软雅黑" w:hAnsi="微软雅黑" w:eastAsia="微软雅黑" w:cs="微软雅黑"/>
                <w:sz w:val="17"/>
                <w:szCs w:val="17"/>
              </w:rPr>
            </w:pPr>
            <w:r>
              <w:rPr>
                <w:rFonts w:ascii="微软雅黑" w:hAnsi="微软雅黑" w:eastAsia="微软雅黑" w:cs="微软雅黑"/>
                <w:color w:val="383838"/>
                <w:spacing w:val="2"/>
                <w:sz w:val="17"/>
                <w:szCs w:val="17"/>
              </w:rPr>
              <w:t>方式：现场或线上购买（邮箱</w:t>
            </w:r>
            <w:r>
              <w:rPr>
                <w:rFonts w:ascii="微软雅黑" w:hAnsi="微软雅黑" w:eastAsia="微软雅黑" w:cs="微软雅黑"/>
                <w:color w:val="383838"/>
                <w:sz w:val="17"/>
                <w:szCs w:val="17"/>
              </w:rPr>
              <w:t>dl</w:t>
            </w:r>
            <w:r>
              <w:rPr>
                <w:rFonts w:ascii="微软雅黑" w:hAnsi="微软雅黑" w:eastAsia="微软雅黑" w:cs="微软雅黑"/>
                <w:color w:val="383838"/>
                <w:spacing w:val="2"/>
                <w:sz w:val="17"/>
                <w:szCs w:val="17"/>
              </w:rPr>
              <w:t>@</w:t>
            </w:r>
            <w:r>
              <w:rPr>
                <w:rFonts w:ascii="微软雅黑" w:hAnsi="微软雅黑" w:eastAsia="微软雅黑" w:cs="微软雅黑"/>
                <w:color w:val="383838"/>
                <w:sz w:val="17"/>
                <w:szCs w:val="17"/>
              </w:rPr>
              <w:t>xmenze</w:t>
            </w:r>
            <w:r>
              <w:rPr>
                <w:rFonts w:ascii="微软雅黑" w:hAnsi="微软雅黑" w:eastAsia="微软雅黑" w:cs="微软雅黑"/>
                <w:color w:val="383838"/>
                <w:spacing w:val="2"/>
                <w:sz w:val="17"/>
                <w:szCs w:val="17"/>
              </w:rPr>
              <w:t>.</w:t>
            </w:r>
            <w:r>
              <w:rPr>
                <w:rFonts w:ascii="微软雅黑" w:hAnsi="微软雅黑" w:eastAsia="微软雅黑" w:cs="微软雅黑"/>
                <w:color w:val="383838"/>
                <w:sz w:val="17"/>
                <w:szCs w:val="17"/>
              </w:rPr>
              <w:t>com</w:t>
            </w:r>
            <w:r>
              <w:rPr>
                <w:rFonts w:ascii="微软雅黑" w:hAnsi="微软雅黑" w:eastAsia="微软雅黑" w:cs="微软雅黑"/>
                <w:color w:val="383838"/>
                <w:spacing w:val="2"/>
                <w:sz w:val="17"/>
                <w:szCs w:val="17"/>
              </w:rPr>
              <w:t>）</w:t>
            </w:r>
          </w:p>
          <w:p w14:paraId="4EAF9C7E">
            <w:pPr>
              <w:pStyle w:val="2"/>
              <w:keepNext w:val="0"/>
              <w:keepLines w:val="0"/>
              <w:pageBreakBefore w:val="0"/>
              <w:widowControl/>
              <w:shd w:val="clear" w:fill="FFFFFF" w:themeFill="background1"/>
              <w:kinsoku w:val="0"/>
              <w:wordWrap/>
              <w:overflowPunct/>
              <w:topLinePunct w:val="0"/>
              <w:autoSpaceDE w:val="0"/>
              <w:autoSpaceDN w:val="0"/>
              <w:bidi w:val="0"/>
              <w:adjustRightInd w:val="0"/>
              <w:snapToGrid w:val="0"/>
              <w:spacing w:line="240" w:lineRule="auto"/>
              <w:textAlignment w:val="baseline"/>
              <w:rPr>
                <w:sz w:val="21"/>
              </w:rPr>
            </w:pPr>
          </w:p>
          <w:p w14:paraId="02FB12A9">
            <w:pPr>
              <w:keepNext w:val="0"/>
              <w:keepLines w:val="0"/>
              <w:pageBreakBefore w:val="0"/>
              <w:widowControl/>
              <w:shd w:val="clear" w:fill="FFFFFF" w:themeFill="background1"/>
              <w:kinsoku w:val="0"/>
              <w:wordWrap/>
              <w:overflowPunct/>
              <w:topLinePunct w:val="0"/>
              <w:autoSpaceDE w:val="0"/>
              <w:autoSpaceDN w:val="0"/>
              <w:bidi w:val="0"/>
              <w:adjustRightInd w:val="0"/>
              <w:snapToGrid w:val="0"/>
              <w:spacing w:line="240" w:lineRule="auto"/>
              <w:ind w:left="1281"/>
              <w:textAlignment w:val="baseline"/>
              <w:rPr>
                <w:rFonts w:ascii="微软雅黑" w:hAnsi="微软雅黑" w:eastAsia="微软雅黑" w:cs="微软雅黑"/>
                <w:sz w:val="17"/>
                <w:szCs w:val="17"/>
              </w:rPr>
            </w:pPr>
            <w:r>
              <w:rPr>
                <w:rFonts w:ascii="微软雅黑" w:hAnsi="微软雅黑" w:eastAsia="微软雅黑" w:cs="微软雅黑"/>
                <w:color w:val="383838"/>
                <w:sz w:val="17"/>
                <w:szCs w:val="17"/>
              </w:rPr>
              <w:t>售价：￥100.0 元（人民币）</w:t>
            </w:r>
          </w:p>
          <w:p w14:paraId="36D4B55F">
            <w:pPr>
              <w:pStyle w:val="2"/>
              <w:keepNext w:val="0"/>
              <w:keepLines w:val="0"/>
              <w:pageBreakBefore w:val="0"/>
              <w:widowControl/>
              <w:shd w:val="clear" w:fill="FFFFFF" w:themeFill="background1"/>
              <w:kinsoku w:val="0"/>
              <w:wordWrap/>
              <w:overflowPunct/>
              <w:topLinePunct w:val="0"/>
              <w:autoSpaceDE w:val="0"/>
              <w:autoSpaceDN w:val="0"/>
              <w:bidi w:val="0"/>
              <w:adjustRightInd w:val="0"/>
              <w:snapToGrid w:val="0"/>
              <w:spacing w:line="240" w:lineRule="auto"/>
              <w:textAlignment w:val="baseline"/>
              <w:rPr>
                <w:sz w:val="21"/>
              </w:rPr>
            </w:pPr>
          </w:p>
          <w:p w14:paraId="294BE7FA">
            <w:pPr>
              <w:keepNext w:val="0"/>
              <w:keepLines w:val="0"/>
              <w:pageBreakBefore w:val="0"/>
              <w:widowControl/>
              <w:shd w:val="clear" w:fill="FFFFFF" w:themeFill="background1"/>
              <w:kinsoku w:val="0"/>
              <w:wordWrap/>
              <w:overflowPunct/>
              <w:topLinePunct w:val="0"/>
              <w:autoSpaceDE w:val="0"/>
              <w:autoSpaceDN w:val="0"/>
              <w:bidi w:val="0"/>
              <w:adjustRightInd w:val="0"/>
              <w:snapToGrid w:val="0"/>
              <w:spacing w:line="240" w:lineRule="auto"/>
              <w:ind w:left="1290"/>
              <w:textAlignment w:val="baseline"/>
              <w:outlineLvl w:val="0"/>
              <w:rPr>
                <w:rFonts w:ascii="微软雅黑" w:hAnsi="微软雅黑" w:eastAsia="微软雅黑" w:cs="微软雅黑"/>
                <w:sz w:val="17"/>
                <w:szCs w:val="17"/>
              </w:rPr>
            </w:pPr>
            <w:r>
              <w:rPr>
                <w:rFonts w:ascii="微软雅黑" w:hAnsi="微软雅黑" w:eastAsia="微软雅黑" w:cs="微软雅黑"/>
                <w:b/>
                <w:bCs/>
                <w:color w:val="383838"/>
                <w:spacing w:val="1"/>
                <w:sz w:val="17"/>
                <w:szCs w:val="17"/>
              </w:rPr>
              <w:t>四、响应文件提交</w:t>
            </w:r>
          </w:p>
          <w:p w14:paraId="5527D1F5">
            <w:pPr>
              <w:pStyle w:val="2"/>
              <w:keepNext w:val="0"/>
              <w:keepLines w:val="0"/>
              <w:pageBreakBefore w:val="0"/>
              <w:widowControl/>
              <w:shd w:val="clear" w:fill="FFFFFF" w:themeFill="background1"/>
              <w:kinsoku w:val="0"/>
              <w:wordWrap/>
              <w:overflowPunct/>
              <w:topLinePunct w:val="0"/>
              <w:autoSpaceDE w:val="0"/>
              <w:autoSpaceDN w:val="0"/>
              <w:bidi w:val="0"/>
              <w:adjustRightInd w:val="0"/>
              <w:snapToGrid w:val="0"/>
              <w:spacing w:line="240" w:lineRule="auto"/>
              <w:textAlignment w:val="baseline"/>
              <w:rPr>
                <w:sz w:val="21"/>
              </w:rPr>
            </w:pPr>
          </w:p>
          <w:p w14:paraId="0869FBBD">
            <w:pPr>
              <w:keepNext w:val="0"/>
              <w:keepLines w:val="0"/>
              <w:pageBreakBefore w:val="0"/>
              <w:widowControl/>
              <w:shd w:val="clear" w:fill="FFFFFF" w:themeFill="background1"/>
              <w:kinsoku w:val="0"/>
              <w:wordWrap/>
              <w:overflowPunct/>
              <w:topLinePunct w:val="0"/>
              <w:autoSpaceDE w:val="0"/>
              <w:autoSpaceDN w:val="0"/>
              <w:bidi w:val="0"/>
              <w:adjustRightInd w:val="0"/>
              <w:snapToGrid w:val="0"/>
              <w:spacing w:line="240" w:lineRule="auto"/>
              <w:ind w:left="1281"/>
              <w:textAlignment w:val="baseline"/>
              <w:rPr>
                <w:rFonts w:ascii="微软雅黑" w:hAnsi="微软雅黑" w:eastAsia="微软雅黑" w:cs="微软雅黑"/>
                <w:sz w:val="17"/>
                <w:szCs w:val="17"/>
              </w:rPr>
            </w:pPr>
            <w:r>
              <w:rPr>
                <w:rFonts w:ascii="微软雅黑" w:hAnsi="微软雅黑" w:eastAsia="微软雅黑" w:cs="微软雅黑"/>
                <w:color w:val="383838"/>
                <w:spacing w:val="1"/>
                <w:sz w:val="17"/>
                <w:szCs w:val="17"/>
              </w:rPr>
              <w:t>截止时间：2024年10月24日 09点30分（北京时间）</w:t>
            </w:r>
          </w:p>
          <w:p w14:paraId="4002BD64">
            <w:pPr>
              <w:pStyle w:val="2"/>
              <w:keepNext w:val="0"/>
              <w:keepLines w:val="0"/>
              <w:pageBreakBefore w:val="0"/>
              <w:widowControl/>
              <w:shd w:val="clear" w:fill="FFFFFF" w:themeFill="background1"/>
              <w:kinsoku w:val="0"/>
              <w:wordWrap/>
              <w:overflowPunct/>
              <w:topLinePunct w:val="0"/>
              <w:autoSpaceDE w:val="0"/>
              <w:autoSpaceDN w:val="0"/>
              <w:bidi w:val="0"/>
              <w:adjustRightInd w:val="0"/>
              <w:snapToGrid w:val="0"/>
              <w:spacing w:line="240" w:lineRule="auto"/>
              <w:textAlignment w:val="baseline"/>
              <w:rPr>
                <w:sz w:val="21"/>
              </w:rPr>
            </w:pPr>
          </w:p>
          <w:p w14:paraId="649DD91D">
            <w:pPr>
              <w:keepNext w:val="0"/>
              <w:keepLines w:val="0"/>
              <w:pageBreakBefore w:val="0"/>
              <w:widowControl/>
              <w:shd w:val="clear" w:fill="FFFFFF" w:themeFill="background1"/>
              <w:kinsoku w:val="0"/>
              <w:wordWrap/>
              <w:overflowPunct/>
              <w:topLinePunct w:val="0"/>
              <w:autoSpaceDE w:val="0"/>
              <w:autoSpaceDN w:val="0"/>
              <w:bidi w:val="0"/>
              <w:adjustRightInd w:val="0"/>
              <w:snapToGrid w:val="0"/>
              <w:spacing w:line="240" w:lineRule="auto"/>
              <w:ind w:left="1281"/>
              <w:textAlignment w:val="baseline"/>
              <w:rPr>
                <w:rFonts w:ascii="微软雅黑" w:hAnsi="微软雅黑" w:eastAsia="微软雅黑" w:cs="微软雅黑"/>
                <w:sz w:val="17"/>
                <w:szCs w:val="17"/>
              </w:rPr>
            </w:pPr>
            <w:r>
              <w:rPr>
                <w:rFonts w:ascii="微软雅黑" w:hAnsi="微软雅黑" w:eastAsia="微软雅黑" w:cs="微软雅黑"/>
                <w:color w:val="383838"/>
                <w:spacing w:val="2"/>
                <w:sz w:val="17"/>
                <w:szCs w:val="17"/>
              </w:rPr>
              <w:t>地点：福建恩哲工程管理有限公司（厦门市湖里区兴</w:t>
            </w:r>
            <w:r>
              <w:rPr>
                <w:rFonts w:ascii="微软雅黑" w:hAnsi="微软雅黑" w:eastAsia="微软雅黑" w:cs="微软雅黑"/>
                <w:color w:val="383838"/>
                <w:spacing w:val="1"/>
                <w:sz w:val="17"/>
                <w:szCs w:val="17"/>
              </w:rPr>
              <w:t>隆路29-2号信息大厦15楼1501）</w:t>
            </w:r>
          </w:p>
          <w:p w14:paraId="3069FB9B">
            <w:pPr>
              <w:pStyle w:val="2"/>
              <w:keepNext w:val="0"/>
              <w:keepLines w:val="0"/>
              <w:pageBreakBefore w:val="0"/>
              <w:widowControl/>
              <w:shd w:val="clear" w:fill="FFFFFF" w:themeFill="background1"/>
              <w:kinsoku w:val="0"/>
              <w:wordWrap/>
              <w:overflowPunct/>
              <w:topLinePunct w:val="0"/>
              <w:autoSpaceDE w:val="0"/>
              <w:autoSpaceDN w:val="0"/>
              <w:bidi w:val="0"/>
              <w:adjustRightInd w:val="0"/>
              <w:snapToGrid w:val="0"/>
              <w:spacing w:line="240" w:lineRule="auto"/>
              <w:textAlignment w:val="baseline"/>
              <w:rPr>
                <w:sz w:val="21"/>
              </w:rPr>
            </w:pPr>
          </w:p>
          <w:p w14:paraId="5A7C928E">
            <w:pPr>
              <w:keepNext w:val="0"/>
              <w:keepLines w:val="0"/>
              <w:pageBreakBefore w:val="0"/>
              <w:widowControl/>
              <w:shd w:val="clear" w:fill="FFFFFF" w:themeFill="background1"/>
              <w:kinsoku w:val="0"/>
              <w:wordWrap/>
              <w:overflowPunct/>
              <w:topLinePunct w:val="0"/>
              <w:autoSpaceDE w:val="0"/>
              <w:autoSpaceDN w:val="0"/>
              <w:bidi w:val="0"/>
              <w:adjustRightInd w:val="0"/>
              <w:snapToGrid w:val="0"/>
              <w:spacing w:line="240" w:lineRule="auto"/>
              <w:ind w:left="1283"/>
              <w:textAlignment w:val="baseline"/>
              <w:outlineLvl w:val="0"/>
              <w:rPr>
                <w:rFonts w:ascii="微软雅黑" w:hAnsi="微软雅黑" w:eastAsia="微软雅黑" w:cs="微软雅黑"/>
                <w:sz w:val="17"/>
                <w:szCs w:val="17"/>
              </w:rPr>
            </w:pPr>
            <w:r>
              <w:rPr>
                <w:rFonts w:ascii="微软雅黑" w:hAnsi="微软雅黑" w:eastAsia="微软雅黑" w:cs="微软雅黑"/>
                <w:b/>
                <w:bCs/>
                <w:color w:val="383838"/>
                <w:spacing w:val="1"/>
                <w:sz w:val="17"/>
                <w:szCs w:val="17"/>
              </w:rPr>
              <w:t>五、开启</w:t>
            </w:r>
          </w:p>
          <w:p w14:paraId="43ED4BF6">
            <w:pPr>
              <w:pStyle w:val="2"/>
              <w:keepNext w:val="0"/>
              <w:keepLines w:val="0"/>
              <w:pageBreakBefore w:val="0"/>
              <w:widowControl/>
              <w:shd w:val="clear" w:fill="FFFFFF" w:themeFill="background1"/>
              <w:kinsoku w:val="0"/>
              <w:wordWrap/>
              <w:overflowPunct/>
              <w:topLinePunct w:val="0"/>
              <w:autoSpaceDE w:val="0"/>
              <w:autoSpaceDN w:val="0"/>
              <w:bidi w:val="0"/>
              <w:adjustRightInd w:val="0"/>
              <w:snapToGrid w:val="0"/>
              <w:spacing w:line="240" w:lineRule="auto"/>
              <w:textAlignment w:val="baseline"/>
              <w:rPr>
                <w:sz w:val="21"/>
              </w:rPr>
            </w:pPr>
          </w:p>
          <w:p w14:paraId="017B087E">
            <w:pPr>
              <w:keepNext w:val="0"/>
              <w:keepLines w:val="0"/>
              <w:pageBreakBefore w:val="0"/>
              <w:widowControl/>
              <w:shd w:val="clear" w:fill="FFFFFF" w:themeFill="background1"/>
              <w:kinsoku w:val="0"/>
              <w:wordWrap/>
              <w:overflowPunct/>
              <w:topLinePunct w:val="0"/>
              <w:autoSpaceDE w:val="0"/>
              <w:autoSpaceDN w:val="0"/>
              <w:bidi w:val="0"/>
              <w:adjustRightInd w:val="0"/>
              <w:snapToGrid w:val="0"/>
              <w:spacing w:line="240" w:lineRule="auto"/>
              <w:ind w:left="1289"/>
              <w:textAlignment w:val="baseline"/>
              <w:rPr>
                <w:rFonts w:ascii="微软雅黑" w:hAnsi="微软雅黑" w:eastAsia="微软雅黑" w:cs="微软雅黑"/>
                <w:sz w:val="17"/>
                <w:szCs w:val="17"/>
              </w:rPr>
            </w:pPr>
            <w:r>
              <w:rPr>
                <w:rFonts w:ascii="微软雅黑" w:hAnsi="微软雅黑" w:eastAsia="微软雅黑" w:cs="微软雅黑"/>
                <w:color w:val="383838"/>
                <w:sz w:val="17"/>
                <w:szCs w:val="17"/>
              </w:rPr>
              <w:t>时间：2024年10月24日 09点30分（北京时间）</w:t>
            </w:r>
          </w:p>
          <w:p w14:paraId="20730D4C">
            <w:pPr>
              <w:pStyle w:val="2"/>
              <w:keepNext w:val="0"/>
              <w:keepLines w:val="0"/>
              <w:pageBreakBefore w:val="0"/>
              <w:widowControl/>
              <w:shd w:val="clear" w:fill="FFFFFF" w:themeFill="background1"/>
              <w:kinsoku w:val="0"/>
              <w:wordWrap/>
              <w:overflowPunct/>
              <w:topLinePunct w:val="0"/>
              <w:autoSpaceDE w:val="0"/>
              <w:autoSpaceDN w:val="0"/>
              <w:bidi w:val="0"/>
              <w:adjustRightInd w:val="0"/>
              <w:snapToGrid w:val="0"/>
              <w:spacing w:line="240" w:lineRule="auto"/>
              <w:textAlignment w:val="baseline"/>
              <w:rPr>
                <w:sz w:val="21"/>
              </w:rPr>
            </w:pPr>
          </w:p>
          <w:p w14:paraId="4DED262B">
            <w:pPr>
              <w:keepNext w:val="0"/>
              <w:keepLines w:val="0"/>
              <w:pageBreakBefore w:val="0"/>
              <w:widowControl/>
              <w:shd w:val="clear" w:fill="FFFFFF" w:themeFill="background1"/>
              <w:kinsoku w:val="0"/>
              <w:wordWrap/>
              <w:overflowPunct/>
              <w:topLinePunct w:val="0"/>
              <w:autoSpaceDE w:val="0"/>
              <w:autoSpaceDN w:val="0"/>
              <w:bidi w:val="0"/>
              <w:adjustRightInd w:val="0"/>
              <w:snapToGrid w:val="0"/>
              <w:spacing w:line="240" w:lineRule="auto"/>
              <w:ind w:left="1281"/>
              <w:textAlignment w:val="baseline"/>
              <w:rPr>
                <w:rFonts w:ascii="微软雅黑" w:hAnsi="微软雅黑" w:eastAsia="微软雅黑" w:cs="微软雅黑"/>
                <w:sz w:val="17"/>
                <w:szCs w:val="17"/>
              </w:rPr>
            </w:pPr>
            <w:r>
              <w:rPr>
                <w:rFonts w:ascii="微软雅黑" w:hAnsi="微软雅黑" w:eastAsia="微软雅黑" w:cs="微软雅黑"/>
                <w:color w:val="383838"/>
                <w:spacing w:val="2"/>
                <w:sz w:val="17"/>
                <w:szCs w:val="17"/>
              </w:rPr>
              <w:t>地点：福建恩哲工程管理有限公司（厦门市湖里区兴</w:t>
            </w:r>
            <w:r>
              <w:rPr>
                <w:rFonts w:ascii="微软雅黑" w:hAnsi="微软雅黑" w:eastAsia="微软雅黑" w:cs="微软雅黑"/>
                <w:color w:val="383838"/>
                <w:spacing w:val="1"/>
                <w:sz w:val="17"/>
                <w:szCs w:val="17"/>
              </w:rPr>
              <w:t>隆路29-2号信息大厦15楼1501）</w:t>
            </w:r>
          </w:p>
          <w:p w14:paraId="430778EB">
            <w:pPr>
              <w:pStyle w:val="2"/>
              <w:keepNext w:val="0"/>
              <w:keepLines w:val="0"/>
              <w:pageBreakBefore w:val="0"/>
              <w:widowControl/>
              <w:shd w:val="clear" w:fill="FFFFFF" w:themeFill="background1"/>
              <w:kinsoku w:val="0"/>
              <w:wordWrap/>
              <w:overflowPunct/>
              <w:topLinePunct w:val="0"/>
              <w:autoSpaceDE w:val="0"/>
              <w:autoSpaceDN w:val="0"/>
              <w:bidi w:val="0"/>
              <w:adjustRightInd w:val="0"/>
              <w:snapToGrid w:val="0"/>
              <w:spacing w:line="240" w:lineRule="auto"/>
              <w:textAlignment w:val="baseline"/>
              <w:rPr>
                <w:sz w:val="21"/>
              </w:rPr>
            </w:pPr>
          </w:p>
          <w:p w14:paraId="716C23BD">
            <w:pPr>
              <w:keepNext w:val="0"/>
              <w:keepLines w:val="0"/>
              <w:pageBreakBefore w:val="0"/>
              <w:widowControl/>
              <w:shd w:val="clear" w:fill="FFFFFF" w:themeFill="background1"/>
              <w:kinsoku w:val="0"/>
              <w:wordWrap/>
              <w:overflowPunct/>
              <w:topLinePunct w:val="0"/>
              <w:autoSpaceDE w:val="0"/>
              <w:autoSpaceDN w:val="0"/>
              <w:bidi w:val="0"/>
              <w:adjustRightInd w:val="0"/>
              <w:snapToGrid w:val="0"/>
              <w:spacing w:line="240" w:lineRule="auto"/>
              <w:ind w:left="1282"/>
              <w:textAlignment w:val="baseline"/>
              <w:outlineLvl w:val="0"/>
              <w:rPr>
                <w:rFonts w:ascii="微软雅黑" w:hAnsi="微软雅黑" w:eastAsia="微软雅黑" w:cs="微软雅黑"/>
                <w:sz w:val="17"/>
                <w:szCs w:val="17"/>
              </w:rPr>
            </w:pPr>
            <w:r>
              <w:rPr>
                <w:rFonts w:ascii="微软雅黑" w:hAnsi="微软雅黑" w:eastAsia="微软雅黑" w:cs="微软雅黑"/>
                <w:b/>
                <w:bCs/>
                <w:color w:val="383838"/>
                <w:spacing w:val="2"/>
                <w:sz w:val="17"/>
                <w:szCs w:val="17"/>
              </w:rPr>
              <w:t>六、公告期限</w:t>
            </w:r>
          </w:p>
          <w:p w14:paraId="32B24513">
            <w:pPr>
              <w:pStyle w:val="2"/>
              <w:keepNext w:val="0"/>
              <w:keepLines w:val="0"/>
              <w:pageBreakBefore w:val="0"/>
              <w:widowControl/>
              <w:shd w:val="clear" w:fill="FFFFFF" w:themeFill="background1"/>
              <w:kinsoku w:val="0"/>
              <w:wordWrap/>
              <w:overflowPunct/>
              <w:topLinePunct w:val="0"/>
              <w:autoSpaceDE w:val="0"/>
              <w:autoSpaceDN w:val="0"/>
              <w:bidi w:val="0"/>
              <w:adjustRightInd w:val="0"/>
              <w:snapToGrid w:val="0"/>
              <w:spacing w:line="240" w:lineRule="auto"/>
              <w:textAlignment w:val="baseline"/>
              <w:rPr>
                <w:sz w:val="21"/>
              </w:rPr>
            </w:pPr>
          </w:p>
          <w:p w14:paraId="611127C9">
            <w:pPr>
              <w:keepNext w:val="0"/>
              <w:keepLines w:val="0"/>
              <w:pageBreakBefore w:val="0"/>
              <w:widowControl/>
              <w:shd w:val="clear" w:fill="FFFFFF" w:themeFill="background1"/>
              <w:kinsoku w:val="0"/>
              <w:wordWrap/>
              <w:overflowPunct/>
              <w:topLinePunct w:val="0"/>
              <w:autoSpaceDE w:val="0"/>
              <w:autoSpaceDN w:val="0"/>
              <w:bidi w:val="0"/>
              <w:adjustRightInd w:val="0"/>
              <w:snapToGrid w:val="0"/>
              <w:spacing w:line="240" w:lineRule="auto"/>
              <w:ind w:left="1301"/>
              <w:textAlignment w:val="baseline"/>
              <w:rPr>
                <w:rFonts w:ascii="微软雅黑" w:hAnsi="微软雅黑" w:eastAsia="微软雅黑" w:cs="微软雅黑"/>
                <w:sz w:val="17"/>
                <w:szCs w:val="17"/>
              </w:rPr>
            </w:pPr>
            <w:r>
              <w:rPr>
                <w:rFonts w:ascii="微软雅黑" w:hAnsi="微软雅黑" w:eastAsia="微软雅黑" w:cs="微软雅黑"/>
                <w:color w:val="383838"/>
                <w:spacing w:val="-2"/>
                <w:sz w:val="17"/>
                <w:szCs w:val="17"/>
              </w:rPr>
              <w:t>自本公告发布之日起3个工作日。</w:t>
            </w:r>
          </w:p>
          <w:p w14:paraId="232C3FFB">
            <w:pPr>
              <w:pStyle w:val="2"/>
              <w:keepNext w:val="0"/>
              <w:keepLines w:val="0"/>
              <w:pageBreakBefore w:val="0"/>
              <w:widowControl/>
              <w:shd w:val="clear" w:fill="FFFFFF" w:themeFill="background1"/>
              <w:kinsoku w:val="0"/>
              <w:wordWrap/>
              <w:overflowPunct/>
              <w:topLinePunct w:val="0"/>
              <w:autoSpaceDE w:val="0"/>
              <w:autoSpaceDN w:val="0"/>
              <w:bidi w:val="0"/>
              <w:adjustRightInd w:val="0"/>
              <w:snapToGrid w:val="0"/>
              <w:spacing w:line="240" w:lineRule="auto"/>
              <w:textAlignment w:val="baseline"/>
              <w:rPr>
                <w:sz w:val="21"/>
              </w:rPr>
            </w:pPr>
          </w:p>
          <w:p w14:paraId="240A9145">
            <w:pPr>
              <w:keepNext w:val="0"/>
              <w:keepLines w:val="0"/>
              <w:pageBreakBefore w:val="0"/>
              <w:widowControl/>
              <w:shd w:val="clear" w:fill="FFFFFF" w:themeFill="background1"/>
              <w:kinsoku w:val="0"/>
              <w:wordWrap/>
              <w:overflowPunct/>
              <w:topLinePunct w:val="0"/>
              <w:autoSpaceDE w:val="0"/>
              <w:autoSpaceDN w:val="0"/>
              <w:bidi w:val="0"/>
              <w:adjustRightInd w:val="0"/>
              <w:snapToGrid w:val="0"/>
              <w:spacing w:line="240" w:lineRule="auto"/>
              <w:ind w:left="1284"/>
              <w:textAlignment w:val="baseline"/>
              <w:outlineLvl w:val="0"/>
              <w:rPr>
                <w:rFonts w:ascii="微软雅黑" w:hAnsi="微软雅黑" w:eastAsia="微软雅黑" w:cs="微软雅黑"/>
                <w:sz w:val="17"/>
                <w:szCs w:val="17"/>
              </w:rPr>
            </w:pPr>
            <w:r>
              <w:rPr>
                <w:rFonts w:ascii="微软雅黑" w:hAnsi="微软雅黑" w:eastAsia="微软雅黑" w:cs="微软雅黑"/>
                <w:b/>
                <w:bCs/>
                <w:color w:val="383838"/>
                <w:spacing w:val="2"/>
                <w:sz w:val="17"/>
                <w:szCs w:val="17"/>
              </w:rPr>
              <w:t>七、其他补充事宜</w:t>
            </w:r>
          </w:p>
          <w:p w14:paraId="68EAE841">
            <w:pPr>
              <w:pStyle w:val="2"/>
              <w:keepNext w:val="0"/>
              <w:keepLines w:val="0"/>
              <w:pageBreakBefore w:val="0"/>
              <w:widowControl/>
              <w:shd w:val="clear" w:fill="FFFFFF" w:themeFill="background1"/>
              <w:kinsoku w:val="0"/>
              <w:wordWrap/>
              <w:overflowPunct/>
              <w:topLinePunct w:val="0"/>
              <w:autoSpaceDE w:val="0"/>
              <w:autoSpaceDN w:val="0"/>
              <w:bidi w:val="0"/>
              <w:adjustRightInd w:val="0"/>
              <w:snapToGrid w:val="0"/>
              <w:spacing w:line="240" w:lineRule="auto"/>
              <w:textAlignment w:val="baseline"/>
              <w:rPr>
                <w:sz w:val="21"/>
              </w:rPr>
            </w:pPr>
          </w:p>
          <w:p w14:paraId="008F0982">
            <w:pPr>
              <w:keepNext w:val="0"/>
              <w:keepLines w:val="0"/>
              <w:pageBreakBefore w:val="0"/>
              <w:widowControl/>
              <w:shd w:val="clear" w:fill="FFFFFF" w:themeFill="background1"/>
              <w:kinsoku w:val="0"/>
              <w:wordWrap/>
              <w:overflowPunct/>
              <w:topLinePunct w:val="0"/>
              <w:autoSpaceDE w:val="0"/>
              <w:autoSpaceDN w:val="0"/>
              <w:bidi w:val="0"/>
              <w:adjustRightInd w:val="0"/>
              <w:snapToGrid w:val="0"/>
              <w:spacing w:line="240" w:lineRule="auto"/>
              <w:ind w:left="1282"/>
              <w:textAlignment w:val="baseline"/>
              <w:rPr>
                <w:rFonts w:ascii="微软雅黑" w:hAnsi="微软雅黑" w:eastAsia="微软雅黑" w:cs="微软雅黑"/>
                <w:sz w:val="17"/>
                <w:szCs w:val="17"/>
              </w:rPr>
            </w:pPr>
            <w:r>
              <w:rPr>
                <w:rFonts w:ascii="微软雅黑" w:hAnsi="微软雅黑" w:eastAsia="微软雅黑" w:cs="微软雅黑"/>
                <w:color w:val="383838"/>
                <w:spacing w:val="2"/>
                <w:sz w:val="17"/>
                <w:szCs w:val="17"/>
              </w:rPr>
              <w:t>具体详见采购文件</w:t>
            </w:r>
          </w:p>
          <w:p w14:paraId="7CE270BD">
            <w:pPr>
              <w:pStyle w:val="2"/>
              <w:keepNext w:val="0"/>
              <w:keepLines w:val="0"/>
              <w:pageBreakBefore w:val="0"/>
              <w:widowControl/>
              <w:shd w:val="clear" w:fill="FFFFFF" w:themeFill="background1"/>
              <w:kinsoku w:val="0"/>
              <w:wordWrap/>
              <w:overflowPunct/>
              <w:topLinePunct w:val="0"/>
              <w:autoSpaceDE w:val="0"/>
              <w:autoSpaceDN w:val="0"/>
              <w:bidi w:val="0"/>
              <w:adjustRightInd w:val="0"/>
              <w:snapToGrid w:val="0"/>
              <w:spacing w:line="240" w:lineRule="auto"/>
              <w:textAlignment w:val="baseline"/>
              <w:rPr>
                <w:sz w:val="21"/>
              </w:rPr>
            </w:pPr>
          </w:p>
          <w:p w14:paraId="1892EA6B">
            <w:pPr>
              <w:keepNext w:val="0"/>
              <w:keepLines w:val="0"/>
              <w:pageBreakBefore w:val="0"/>
              <w:widowControl/>
              <w:shd w:val="clear" w:fill="FFFFFF" w:themeFill="background1"/>
              <w:kinsoku w:val="0"/>
              <w:wordWrap/>
              <w:overflowPunct/>
              <w:topLinePunct w:val="0"/>
              <w:autoSpaceDE w:val="0"/>
              <w:autoSpaceDN w:val="0"/>
              <w:bidi w:val="0"/>
              <w:adjustRightInd w:val="0"/>
              <w:snapToGrid w:val="0"/>
              <w:spacing w:line="240" w:lineRule="auto"/>
              <w:ind w:left="1281"/>
              <w:textAlignment w:val="baseline"/>
              <w:outlineLvl w:val="0"/>
              <w:rPr>
                <w:rFonts w:ascii="微软雅黑" w:hAnsi="微软雅黑" w:eastAsia="微软雅黑" w:cs="微软雅黑"/>
                <w:sz w:val="17"/>
                <w:szCs w:val="17"/>
              </w:rPr>
            </w:pPr>
            <w:r>
              <w:rPr>
                <w:rFonts w:ascii="微软雅黑" w:hAnsi="微软雅黑" w:eastAsia="微软雅黑" w:cs="微软雅黑"/>
                <w:b/>
                <w:bCs/>
                <w:color w:val="383838"/>
                <w:spacing w:val="1"/>
                <w:sz w:val="17"/>
                <w:szCs w:val="17"/>
              </w:rPr>
              <w:t>八、凡对本次采购提出询问，请按以下方式联系。</w:t>
            </w:r>
          </w:p>
          <w:p w14:paraId="53110CE9">
            <w:pPr>
              <w:pStyle w:val="2"/>
              <w:keepNext w:val="0"/>
              <w:keepLines w:val="0"/>
              <w:pageBreakBefore w:val="0"/>
              <w:widowControl/>
              <w:shd w:val="clear" w:fill="FFFFFF" w:themeFill="background1"/>
              <w:kinsoku w:val="0"/>
              <w:wordWrap/>
              <w:overflowPunct/>
              <w:topLinePunct w:val="0"/>
              <w:autoSpaceDE w:val="0"/>
              <w:autoSpaceDN w:val="0"/>
              <w:bidi w:val="0"/>
              <w:adjustRightInd w:val="0"/>
              <w:snapToGrid w:val="0"/>
              <w:spacing w:line="240" w:lineRule="auto"/>
              <w:textAlignment w:val="baseline"/>
              <w:rPr>
                <w:sz w:val="21"/>
              </w:rPr>
            </w:pPr>
          </w:p>
          <w:p w14:paraId="0D8A8A65">
            <w:pPr>
              <w:keepNext w:val="0"/>
              <w:keepLines w:val="0"/>
              <w:pageBreakBefore w:val="0"/>
              <w:widowControl/>
              <w:shd w:val="clear" w:fill="FFFFFF" w:themeFill="background1"/>
              <w:kinsoku w:val="0"/>
              <w:wordWrap/>
              <w:overflowPunct/>
              <w:topLinePunct w:val="0"/>
              <w:autoSpaceDE w:val="0"/>
              <w:autoSpaceDN w:val="0"/>
              <w:bidi w:val="0"/>
              <w:adjustRightInd w:val="0"/>
              <w:snapToGrid w:val="0"/>
              <w:spacing w:line="240" w:lineRule="auto"/>
              <w:ind w:left="1298"/>
              <w:textAlignment w:val="baseline"/>
              <w:rPr>
                <w:rFonts w:ascii="微软雅黑" w:hAnsi="微软雅黑" w:eastAsia="微软雅黑" w:cs="微软雅黑"/>
                <w:sz w:val="17"/>
                <w:szCs w:val="17"/>
              </w:rPr>
            </w:pPr>
            <w:r>
              <w:rPr>
                <w:rFonts w:ascii="微软雅黑" w:hAnsi="微软雅黑" w:eastAsia="微软雅黑" w:cs="微软雅黑"/>
                <w:color w:val="383838"/>
                <w:spacing w:val="-1"/>
                <w:sz w:val="17"/>
                <w:szCs w:val="17"/>
              </w:rPr>
              <w:t>1.采购人信息</w:t>
            </w:r>
          </w:p>
          <w:p w14:paraId="1DAE5B37">
            <w:pPr>
              <w:pStyle w:val="2"/>
              <w:keepNext w:val="0"/>
              <w:keepLines w:val="0"/>
              <w:pageBreakBefore w:val="0"/>
              <w:widowControl/>
              <w:shd w:val="clear" w:fill="FFFFFF" w:themeFill="background1"/>
              <w:kinsoku w:val="0"/>
              <w:wordWrap/>
              <w:overflowPunct/>
              <w:topLinePunct w:val="0"/>
              <w:autoSpaceDE w:val="0"/>
              <w:autoSpaceDN w:val="0"/>
              <w:bidi w:val="0"/>
              <w:adjustRightInd w:val="0"/>
              <w:snapToGrid w:val="0"/>
              <w:spacing w:line="240" w:lineRule="auto"/>
              <w:textAlignment w:val="baseline"/>
              <w:rPr>
                <w:sz w:val="21"/>
              </w:rPr>
            </w:pPr>
          </w:p>
          <w:p w14:paraId="7C927F41">
            <w:pPr>
              <w:keepNext w:val="0"/>
              <w:keepLines w:val="0"/>
              <w:pageBreakBefore w:val="0"/>
              <w:widowControl/>
              <w:shd w:val="clear" w:fill="FFFFFF" w:themeFill="background1"/>
              <w:kinsoku w:val="0"/>
              <w:wordWrap/>
              <w:overflowPunct/>
              <w:topLinePunct w:val="0"/>
              <w:autoSpaceDE w:val="0"/>
              <w:autoSpaceDN w:val="0"/>
              <w:bidi w:val="0"/>
              <w:adjustRightInd w:val="0"/>
              <w:snapToGrid w:val="0"/>
              <w:spacing w:line="240" w:lineRule="auto"/>
              <w:ind w:left="1282"/>
              <w:textAlignment w:val="baseline"/>
              <w:rPr>
                <w:rFonts w:ascii="微软雅黑" w:hAnsi="微软雅黑" w:eastAsia="微软雅黑" w:cs="微软雅黑"/>
                <w:sz w:val="17"/>
                <w:szCs w:val="17"/>
              </w:rPr>
            </w:pPr>
            <w:r>
              <w:rPr>
                <w:rFonts w:ascii="微软雅黑" w:hAnsi="微软雅黑" w:eastAsia="微软雅黑" w:cs="微软雅黑"/>
                <w:color w:val="383838"/>
                <w:spacing w:val="2"/>
                <w:sz w:val="17"/>
                <w:szCs w:val="17"/>
              </w:rPr>
              <w:t>名 称：厦门海洋职业技术学院</w:t>
            </w:r>
          </w:p>
          <w:p w14:paraId="10341244">
            <w:pPr>
              <w:pStyle w:val="2"/>
              <w:keepNext w:val="0"/>
              <w:keepLines w:val="0"/>
              <w:pageBreakBefore w:val="0"/>
              <w:widowControl/>
              <w:shd w:val="clear" w:fill="FFFFFF" w:themeFill="background1"/>
              <w:kinsoku w:val="0"/>
              <w:wordWrap/>
              <w:overflowPunct/>
              <w:topLinePunct w:val="0"/>
              <w:autoSpaceDE w:val="0"/>
              <w:autoSpaceDN w:val="0"/>
              <w:bidi w:val="0"/>
              <w:adjustRightInd w:val="0"/>
              <w:snapToGrid w:val="0"/>
              <w:spacing w:line="240" w:lineRule="auto"/>
              <w:textAlignment w:val="baseline"/>
              <w:rPr>
                <w:sz w:val="21"/>
              </w:rPr>
            </w:pPr>
          </w:p>
          <w:p w14:paraId="796866A3">
            <w:pPr>
              <w:keepNext w:val="0"/>
              <w:keepLines w:val="0"/>
              <w:pageBreakBefore w:val="0"/>
              <w:widowControl/>
              <w:shd w:val="clear" w:fill="FFFFFF" w:themeFill="background1"/>
              <w:kinsoku w:val="0"/>
              <w:wordWrap/>
              <w:overflowPunct/>
              <w:topLinePunct w:val="0"/>
              <w:autoSpaceDE w:val="0"/>
              <w:autoSpaceDN w:val="0"/>
              <w:bidi w:val="0"/>
              <w:adjustRightInd w:val="0"/>
              <w:snapToGrid w:val="0"/>
              <w:spacing w:line="240" w:lineRule="auto"/>
              <w:ind w:left="1281"/>
              <w:textAlignment w:val="baseline"/>
              <w:rPr>
                <w:rFonts w:ascii="微软雅黑" w:hAnsi="微软雅黑" w:eastAsia="微软雅黑" w:cs="微软雅黑"/>
                <w:sz w:val="17"/>
                <w:szCs w:val="17"/>
              </w:rPr>
            </w:pPr>
            <w:r>
              <w:rPr>
                <w:rFonts w:ascii="微软雅黑" w:hAnsi="微软雅黑" w:eastAsia="微软雅黑" w:cs="微软雅黑"/>
                <w:color w:val="383838"/>
                <w:spacing w:val="2"/>
                <w:sz w:val="17"/>
                <w:szCs w:val="17"/>
              </w:rPr>
              <w:t>地址：厦门市思明区体育路61号</w:t>
            </w:r>
          </w:p>
          <w:p w14:paraId="4B310591">
            <w:pPr>
              <w:pStyle w:val="2"/>
              <w:keepNext w:val="0"/>
              <w:keepLines w:val="0"/>
              <w:pageBreakBefore w:val="0"/>
              <w:widowControl/>
              <w:shd w:val="clear" w:fill="FFFFFF" w:themeFill="background1"/>
              <w:kinsoku w:val="0"/>
              <w:wordWrap/>
              <w:overflowPunct/>
              <w:topLinePunct w:val="0"/>
              <w:autoSpaceDE w:val="0"/>
              <w:autoSpaceDN w:val="0"/>
              <w:bidi w:val="0"/>
              <w:adjustRightInd w:val="0"/>
              <w:snapToGrid w:val="0"/>
              <w:spacing w:line="240" w:lineRule="auto"/>
              <w:textAlignment w:val="baseline"/>
              <w:rPr>
                <w:sz w:val="21"/>
              </w:rPr>
            </w:pPr>
          </w:p>
          <w:p w14:paraId="49F4C9D0">
            <w:pPr>
              <w:keepNext w:val="0"/>
              <w:keepLines w:val="0"/>
              <w:pageBreakBefore w:val="0"/>
              <w:widowControl/>
              <w:shd w:val="clear" w:fill="FFFFFF" w:themeFill="background1"/>
              <w:kinsoku w:val="0"/>
              <w:wordWrap/>
              <w:overflowPunct/>
              <w:topLinePunct w:val="0"/>
              <w:autoSpaceDE w:val="0"/>
              <w:autoSpaceDN w:val="0"/>
              <w:bidi w:val="0"/>
              <w:adjustRightInd w:val="0"/>
              <w:snapToGrid w:val="0"/>
              <w:spacing w:line="240" w:lineRule="auto"/>
              <w:ind w:left="1282"/>
              <w:textAlignment w:val="baseline"/>
              <w:rPr>
                <w:rFonts w:ascii="微软雅黑" w:hAnsi="微软雅黑" w:eastAsia="微软雅黑" w:cs="微软雅黑"/>
                <w:sz w:val="17"/>
                <w:szCs w:val="17"/>
              </w:rPr>
            </w:pPr>
            <w:r>
              <w:rPr>
                <w:rFonts w:ascii="微软雅黑" w:hAnsi="微软雅黑" w:eastAsia="微软雅黑" w:cs="微软雅黑"/>
                <w:color w:val="383838"/>
                <w:spacing w:val="1"/>
                <w:sz w:val="17"/>
                <w:szCs w:val="17"/>
              </w:rPr>
              <w:t>联系方式：翁老师0592-7769264</w:t>
            </w:r>
          </w:p>
          <w:p w14:paraId="4C6AD0F9">
            <w:pPr>
              <w:pStyle w:val="2"/>
              <w:keepNext w:val="0"/>
              <w:keepLines w:val="0"/>
              <w:pageBreakBefore w:val="0"/>
              <w:widowControl/>
              <w:shd w:val="clear" w:fill="FFFFFF" w:themeFill="background1"/>
              <w:kinsoku w:val="0"/>
              <w:wordWrap/>
              <w:overflowPunct/>
              <w:topLinePunct w:val="0"/>
              <w:autoSpaceDE w:val="0"/>
              <w:autoSpaceDN w:val="0"/>
              <w:bidi w:val="0"/>
              <w:adjustRightInd w:val="0"/>
              <w:snapToGrid w:val="0"/>
              <w:spacing w:line="240" w:lineRule="auto"/>
              <w:textAlignment w:val="baseline"/>
              <w:rPr>
                <w:sz w:val="21"/>
              </w:rPr>
            </w:pPr>
          </w:p>
          <w:p w14:paraId="5766E371">
            <w:pPr>
              <w:keepNext w:val="0"/>
              <w:keepLines w:val="0"/>
              <w:pageBreakBefore w:val="0"/>
              <w:widowControl/>
              <w:shd w:val="clear" w:fill="FFFFFF" w:themeFill="background1"/>
              <w:kinsoku w:val="0"/>
              <w:wordWrap/>
              <w:overflowPunct/>
              <w:topLinePunct w:val="0"/>
              <w:autoSpaceDE w:val="0"/>
              <w:autoSpaceDN w:val="0"/>
              <w:bidi w:val="0"/>
              <w:adjustRightInd w:val="0"/>
              <w:snapToGrid w:val="0"/>
              <w:spacing w:line="240" w:lineRule="auto"/>
              <w:ind w:left="1290"/>
              <w:textAlignment w:val="baseline"/>
              <w:rPr>
                <w:rFonts w:ascii="微软雅黑" w:hAnsi="微软雅黑" w:eastAsia="微软雅黑" w:cs="微软雅黑"/>
                <w:sz w:val="17"/>
                <w:szCs w:val="17"/>
              </w:rPr>
            </w:pPr>
            <w:r>
              <w:rPr>
                <w:rFonts w:ascii="微软雅黑" w:hAnsi="微软雅黑" w:eastAsia="微软雅黑" w:cs="微软雅黑"/>
                <w:color w:val="383838"/>
                <w:spacing w:val="1"/>
                <w:sz w:val="17"/>
                <w:szCs w:val="17"/>
              </w:rPr>
              <w:t>2.采购代理机构信息</w:t>
            </w:r>
          </w:p>
          <w:p w14:paraId="63EAB1B3">
            <w:pPr>
              <w:pStyle w:val="2"/>
              <w:keepNext w:val="0"/>
              <w:keepLines w:val="0"/>
              <w:pageBreakBefore w:val="0"/>
              <w:widowControl/>
              <w:shd w:val="clear" w:fill="FFFFFF" w:themeFill="background1"/>
              <w:kinsoku w:val="0"/>
              <w:wordWrap/>
              <w:overflowPunct/>
              <w:topLinePunct w:val="0"/>
              <w:autoSpaceDE w:val="0"/>
              <w:autoSpaceDN w:val="0"/>
              <w:bidi w:val="0"/>
              <w:adjustRightInd w:val="0"/>
              <w:snapToGrid w:val="0"/>
              <w:spacing w:line="240" w:lineRule="auto"/>
              <w:textAlignment w:val="baseline"/>
              <w:rPr>
                <w:sz w:val="21"/>
              </w:rPr>
            </w:pPr>
            <w:bookmarkStart w:id="0" w:name="_GoBack"/>
          </w:p>
          <w:p w14:paraId="14067D96">
            <w:pPr>
              <w:keepNext w:val="0"/>
              <w:keepLines w:val="0"/>
              <w:pageBreakBefore w:val="0"/>
              <w:widowControl/>
              <w:shd w:val="clear" w:fill="FFFFFF" w:themeFill="background1"/>
              <w:kinsoku w:val="0"/>
              <w:wordWrap/>
              <w:overflowPunct/>
              <w:topLinePunct w:val="0"/>
              <w:autoSpaceDE w:val="0"/>
              <w:autoSpaceDN w:val="0"/>
              <w:bidi w:val="0"/>
              <w:adjustRightInd w:val="0"/>
              <w:snapToGrid w:val="0"/>
              <w:spacing w:line="240" w:lineRule="auto"/>
              <w:ind w:left="1282"/>
              <w:textAlignment w:val="baseline"/>
              <w:rPr>
                <w:rFonts w:ascii="微软雅黑" w:hAnsi="微软雅黑" w:eastAsia="微软雅黑" w:cs="微软雅黑"/>
                <w:sz w:val="17"/>
                <w:szCs w:val="17"/>
              </w:rPr>
            </w:pPr>
            <w:r>
              <w:rPr>
                <w:rFonts w:ascii="微软雅黑" w:hAnsi="微软雅黑" w:eastAsia="微软雅黑" w:cs="微软雅黑"/>
                <w:color w:val="383838"/>
                <w:spacing w:val="2"/>
                <w:sz w:val="17"/>
                <w:szCs w:val="17"/>
              </w:rPr>
              <w:t>名 称：福建恩哲工程管理有限公司</w:t>
            </w:r>
          </w:p>
          <w:p w14:paraId="1A2CAC08">
            <w:pPr>
              <w:pStyle w:val="2"/>
              <w:keepNext w:val="0"/>
              <w:keepLines w:val="0"/>
              <w:pageBreakBefore w:val="0"/>
              <w:widowControl/>
              <w:shd w:val="clear" w:fill="FFFFFF" w:themeFill="background1"/>
              <w:kinsoku w:val="0"/>
              <w:wordWrap/>
              <w:overflowPunct/>
              <w:topLinePunct w:val="0"/>
              <w:autoSpaceDE w:val="0"/>
              <w:autoSpaceDN w:val="0"/>
              <w:bidi w:val="0"/>
              <w:adjustRightInd w:val="0"/>
              <w:snapToGrid w:val="0"/>
              <w:spacing w:line="240" w:lineRule="auto"/>
              <w:textAlignment w:val="baseline"/>
              <w:rPr>
                <w:sz w:val="21"/>
              </w:rPr>
            </w:pPr>
          </w:p>
          <w:p w14:paraId="4D0745F0">
            <w:pPr>
              <w:keepNext w:val="0"/>
              <w:keepLines w:val="0"/>
              <w:pageBreakBefore w:val="0"/>
              <w:widowControl/>
              <w:shd w:val="clear" w:fill="FFFFFF" w:themeFill="background1"/>
              <w:kinsoku w:val="0"/>
              <w:wordWrap/>
              <w:overflowPunct/>
              <w:topLinePunct w:val="0"/>
              <w:autoSpaceDE w:val="0"/>
              <w:autoSpaceDN w:val="0"/>
              <w:bidi w:val="0"/>
              <w:adjustRightInd w:val="0"/>
              <w:snapToGrid w:val="0"/>
              <w:spacing w:line="240" w:lineRule="auto"/>
              <w:ind w:left="1281"/>
              <w:textAlignment w:val="baseline"/>
              <w:rPr>
                <w:rFonts w:ascii="微软雅黑" w:hAnsi="微软雅黑" w:eastAsia="微软雅黑" w:cs="微软雅黑"/>
                <w:sz w:val="17"/>
                <w:szCs w:val="17"/>
              </w:rPr>
            </w:pPr>
            <w:r>
              <w:rPr>
                <w:rFonts w:ascii="微软雅黑" w:hAnsi="微软雅黑" w:eastAsia="微软雅黑" w:cs="微软雅黑"/>
                <w:color w:val="383838"/>
                <w:spacing w:val="2"/>
                <w:sz w:val="17"/>
                <w:szCs w:val="17"/>
              </w:rPr>
              <w:t>地   址：厦门市湖里区兴隆路29-2号信息大厦15楼1503</w:t>
            </w:r>
          </w:p>
          <w:p w14:paraId="5379697C">
            <w:pPr>
              <w:pStyle w:val="2"/>
              <w:keepNext w:val="0"/>
              <w:keepLines w:val="0"/>
              <w:pageBreakBefore w:val="0"/>
              <w:widowControl/>
              <w:shd w:val="clear" w:fill="FFFFFF" w:themeFill="background1"/>
              <w:kinsoku w:val="0"/>
              <w:wordWrap/>
              <w:overflowPunct/>
              <w:topLinePunct w:val="0"/>
              <w:autoSpaceDE w:val="0"/>
              <w:autoSpaceDN w:val="0"/>
              <w:bidi w:val="0"/>
              <w:adjustRightInd w:val="0"/>
              <w:snapToGrid w:val="0"/>
              <w:spacing w:line="240" w:lineRule="auto"/>
              <w:textAlignment w:val="baseline"/>
              <w:rPr>
                <w:sz w:val="21"/>
              </w:rPr>
            </w:pPr>
          </w:p>
          <w:p w14:paraId="22F382C1">
            <w:pPr>
              <w:keepNext w:val="0"/>
              <w:keepLines w:val="0"/>
              <w:pageBreakBefore w:val="0"/>
              <w:widowControl/>
              <w:shd w:val="clear" w:fill="FFFFFF" w:themeFill="background1"/>
              <w:kinsoku w:val="0"/>
              <w:wordWrap/>
              <w:overflowPunct/>
              <w:topLinePunct w:val="0"/>
              <w:autoSpaceDE w:val="0"/>
              <w:autoSpaceDN w:val="0"/>
              <w:bidi w:val="0"/>
              <w:adjustRightInd w:val="0"/>
              <w:snapToGrid w:val="0"/>
              <w:spacing w:line="240" w:lineRule="auto"/>
              <w:ind w:left="1282"/>
              <w:textAlignment w:val="baseline"/>
              <w:rPr>
                <w:rFonts w:ascii="微软雅黑" w:hAnsi="微软雅黑" w:eastAsia="微软雅黑" w:cs="微软雅黑"/>
                <w:sz w:val="17"/>
                <w:szCs w:val="17"/>
              </w:rPr>
            </w:pPr>
            <w:r>
              <w:rPr>
                <w:rFonts w:ascii="微软雅黑" w:hAnsi="微软雅黑" w:eastAsia="微软雅黑" w:cs="微软雅黑"/>
                <w:color w:val="383838"/>
                <w:spacing w:val="2"/>
                <w:sz w:val="17"/>
                <w:szCs w:val="17"/>
              </w:rPr>
              <w:t>联系方式：李芬、杨佳华、黄心洁、廖金华；18050029691</w:t>
            </w:r>
          </w:p>
          <w:p w14:paraId="6162DAF8">
            <w:pPr>
              <w:pStyle w:val="2"/>
              <w:keepNext w:val="0"/>
              <w:keepLines w:val="0"/>
              <w:pageBreakBefore w:val="0"/>
              <w:widowControl/>
              <w:shd w:val="clear" w:fill="FFFFFF" w:themeFill="background1"/>
              <w:kinsoku w:val="0"/>
              <w:wordWrap/>
              <w:overflowPunct/>
              <w:topLinePunct w:val="0"/>
              <w:autoSpaceDE w:val="0"/>
              <w:autoSpaceDN w:val="0"/>
              <w:bidi w:val="0"/>
              <w:adjustRightInd w:val="0"/>
              <w:snapToGrid w:val="0"/>
              <w:spacing w:line="240" w:lineRule="auto"/>
              <w:textAlignment w:val="baseline"/>
              <w:rPr>
                <w:sz w:val="21"/>
              </w:rPr>
            </w:pPr>
          </w:p>
          <w:p w14:paraId="18B6282C">
            <w:pPr>
              <w:keepNext w:val="0"/>
              <w:keepLines w:val="0"/>
              <w:pageBreakBefore w:val="0"/>
              <w:widowControl/>
              <w:shd w:val="clear" w:fill="FFFFFF" w:themeFill="background1"/>
              <w:kinsoku w:val="0"/>
              <w:wordWrap/>
              <w:overflowPunct/>
              <w:topLinePunct w:val="0"/>
              <w:autoSpaceDE w:val="0"/>
              <w:autoSpaceDN w:val="0"/>
              <w:bidi w:val="0"/>
              <w:adjustRightInd w:val="0"/>
              <w:snapToGrid w:val="0"/>
              <w:spacing w:line="240" w:lineRule="auto"/>
              <w:ind w:left="1292"/>
              <w:textAlignment w:val="baseline"/>
              <w:rPr>
                <w:rFonts w:ascii="微软雅黑" w:hAnsi="微软雅黑" w:eastAsia="微软雅黑" w:cs="微软雅黑"/>
                <w:sz w:val="17"/>
                <w:szCs w:val="17"/>
              </w:rPr>
            </w:pPr>
            <w:r>
              <w:rPr>
                <w:rFonts w:ascii="微软雅黑" w:hAnsi="微软雅黑" w:eastAsia="微软雅黑" w:cs="微软雅黑"/>
                <w:color w:val="383838"/>
                <w:sz w:val="17"/>
                <w:szCs w:val="17"/>
              </w:rPr>
              <w:t>3.项目联系方式</w:t>
            </w:r>
          </w:p>
          <w:p w14:paraId="662FA90C">
            <w:pPr>
              <w:pStyle w:val="2"/>
              <w:keepNext w:val="0"/>
              <w:keepLines w:val="0"/>
              <w:pageBreakBefore w:val="0"/>
              <w:widowControl/>
              <w:shd w:val="clear" w:fill="FFFFFF" w:themeFill="background1"/>
              <w:kinsoku w:val="0"/>
              <w:wordWrap/>
              <w:overflowPunct/>
              <w:topLinePunct w:val="0"/>
              <w:autoSpaceDE w:val="0"/>
              <w:autoSpaceDN w:val="0"/>
              <w:bidi w:val="0"/>
              <w:adjustRightInd w:val="0"/>
              <w:snapToGrid w:val="0"/>
              <w:spacing w:line="240" w:lineRule="auto"/>
              <w:textAlignment w:val="baseline"/>
              <w:rPr>
                <w:sz w:val="21"/>
              </w:rPr>
            </w:pPr>
          </w:p>
          <w:p w14:paraId="1659185B">
            <w:pPr>
              <w:keepNext w:val="0"/>
              <w:keepLines w:val="0"/>
              <w:pageBreakBefore w:val="0"/>
              <w:widowControl/>
              <w:shd w:val="clear" w:fill="FFFFFF" w:themeFill="background1"/>
              <w:kinsoku w:val="0"/>
              <w:wordWrap/>
              <w:overflowPunct/>
              <w:topLinePunct w:val="0"/>
              <w:autoSpaceDE w:val="0"/>
              <w:autoSpaceDN w:val="0"/>
              <w:bidi w:val="0"/>
              <w:adjustRightInd w:val="0"/>
              <w:snapToGrid w:val="0"/>
              <w:spacing w:line="240" w:lineRule="auto"/>
              <w:ind w:left="1281"/>
              <w:textAlignment w:val="baseline"/>
              <w:rPr>
                <w:rFonts w:ascii="微软雅黑" w:hAnsi="微软雅黑" w:eastAsia="微软雅黑" w:cs="微软雅黑"/>
                <w:sz w:val="17"/>
                <w:szCs w:val="17"/>
              </w:rPr>
            </w:pPr>
            <w:r>
              <w:rPr>
                <w:rFonts w:ascii="微软雅黑" w:hAnsi="微软雅黑" w:eastAsia="微软雅黑" w:cs="微软雅黑"/>
                <w:color w:val="383838"/>
                <w:spacing w:val="2"/>
                <w:sz w:val="17"/>
                <w:szCs w:val="17"/>
              </w:rPr>
              <w:t>项目联系人：李芬、杨佳华、黄心洁、廖金华</w:t>
            </w:r>
          </w:p>
          <w:p w14:paraId="47052B27">
            <w:pPr>
              <w:pStyle w:val="2"/>
              <w:keepNext w:val="0"/>
              <w:keepLines w:val="0"/>
              <w:pageBreakBefore w:val="0"/>
              <w:widowControl/>
              <w:shd w:val="clear" w:fill="FFFFFF" w:themeFill="background1"/>
              <w:kinsoku w:val="0"/>
              <w:wordWrap/>
              <w:overflowPunct/>
              <w:topLinePunct w:val="0"/>
              <w:autoSpaceDE w:val="0"/>
              <w:autoSpaceDN w:val="0"/>
              <w:bidi w:val="0"/>
              <w:adjustRightInd w:val="0"/>
              <w:snapToGrid w:val="0"/>
              <w:spacing w:line="240" w:lineRule="auto"/>
              <w:textAlignment w:val="baseline"/>
              <w:rPr>
                <w:sz w:val="21"/>
              </w:rPr>
            </w:pPr>
          </w:p>
          <w:p w14:paraId="49D442E6">
            <w:pPr>
              <w:keepNext w:val="0"/>
              <w:keepLines w:val="0"/>
              <w:pageBreakBefore w:val="0"/>
              <w:widowControl/>
              <w:shd w:val="clear" w:fill="FFFFFF" w:themeFill="background1"/>
              <w:kinsoku w:val="0"/>
              <w:wordWrap/>
              <w:overflowPunct/>
              <w:topLinePunct w:val="0"/>
              <w:autoSpaceDE w:val="0"/>
              <w:autoSpaceDN w:val="0"/>
              <w:bidi w:val="0"/>
              <w:adjustRightInd w:val="0"/>
              <w:snapToGrid w:val="0"/>
              <w:spacing w:line="240" w:lineRule="auto"/>
              <w:ind w:left="1291"/>
              <w:textAlignment w:val="baseline"/>
              <w:rPr>
                <w:rFonts w:ascii="微软雅黑" w:hAnsi="微软雅黑" w:eastAsia="微软雅黑" w:cs="微软雅黑"/>
                <w:sz w:val="17"/>
                <w:szCs w:val="17"/>
              </w:rPr>
            </w:pPr>
            <w:r>
              <w:rPr>
                <w:rFonts w:ascii="微软雅黑" w:hAnsi="微软雅黑" w:eastAsia="微软雅黑" w:cs="微软雅黑"/>
                <w:color w:val="383838"/>
                <w:sz w:val="17"/>
                <w:szCs w:val="17"/>
              </w:rPr>
              <w:t>电</w:t>
            </w:r>
            <w:r>
              <w:rPr>
                <w:rFonts w:ascii="微软雅黑" w:hAnsi="微软雅黑" w:eastAsia="微软雅黑" w:cs="微软雅黑"/>
                <w:color w:val="383838"/>
                <w:spacing w:val="8"/>
                <w:sz w:val="17"/>
                <w:szCs w:val="17"/>
              </w:rPr>
              <w:t xml:space="preserve">   </w:t>
            </w:r>
            <w:r>
              <w:rPr>
                <w:rFonts w:ascii="微软雅黑" w:hAnsi="微软雅黑" w:eastAsia="微软雅黑" w:cs="微软雅黑"/>
                <w:color w:val="383838"/>
                <w:sz w:val="17"/>
                <w:szCs w:val="17"/>
              </w:rPr>
              <w:t>话：       18050029691</w:t>
            </w:r>
          </w:p>
          <w:bookmarkEnd w:id="0"/>
          <w:p w14:paraId="085ED2D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1262"/>
              <w:textAlignment w:val="baseline"/>
              <w:rPr>
                <w:rFonts w:hint="eastAsia" w:eastAsia="微软雅黑"/>
                <w:shd w:val="clear"/>
                <w:lang w:eastAsia="zh-CN"/>
              </w:rPr>
            </w:pPr>
          </w:p>
        </w:tc>
      </w:tr>
    </w:tbl>
    <w:p w14:paraId="7A580FA5">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sz w:val="21"/>
        </w:rPr>
      </w:pPr>
    </w:p>
    <w:p w14:paraId="0BB2E161">
      <w:pPr>
        <w:pStyle w:val="2"/>
        <w:spacing w:line="266" w:lineRule="auto"/>
      </w:pPr>
      <w:r>
        <w:drawing>
          <wp:anchor distT="0" distB="0" distL="0" distR="0" simplePos="0" relativeHeight="251659264" behindDoc="0" locked="0" layoutInCell="1" allowOverlap="1">
            <wp:simplePos x="0" y="0"/>
            <wp:positionH relativeFrom="column">
              <wp:posOffset>2319655</wp:posOffset>
            </wp:positionH>
            <wp:positionV relativeFrom="paragraph">
              <wp:posOffset>163195</wp:posOffset>
            </wp:positionV>
            <wp:extent cx="6985" cy="548005"/>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7"/>
                    <a:stretch>
                      <a:fillRect/>
                    </a:stretch>
                  </pic:blipFill>
                  <pic:spPr>
                    <a:xfrm>
                      <a:off x="0" y="0"/>
                      <a:ext cx="6848" cy="547878"/>
                    </a:xfrm>
                    <a:prstGeom prst="rect">
                      <a:avLst/>
                    </a:prstGeom>
                  </pic:spPr>
                </pic:pic>
              </a:graphicData>
            </a:graphic>
          </wp:anchor>
        </w:drawing>
      </w:r>
      <w:r>
        <w:rPr>
          <w:position w:val="3"/>
        </w:rPr>
        <w:t xml:space="preserve">                    </w:t>
      </w:r>
    </w:p>
    <w:sectPr>
      <w:headerReference r:id="rId5" w:type="default"/>
      <w:pgSz w:w="11900" w:h="16839"/>
      <w:pgMar w:top="268" w:right="505" w:bottom="0" w:left="514" w:header="0" w:footer="0" w:gutter="0"/>
      <w:pgBorders>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AF440">
    <w:pPr>
      <w:pStyle w:val="2"/>
      <w:spacing w:line="14" w:lineRule="auto"/>
      <w:rPr>
        <w:sz w:val="2"/>
      </w:rPr>
    </w:pPr>
    <w:r>
      <w:pict>
        <v:rect id="_x0000_s2049" o:spid="_x0000_s2049" o:spt="1" style="position:absolute;left:0pt;margin-left:27.75pt;margin-top:27.75pt;height:785.7pt;width:538.75pt;mso-position-horizontal-relative:page;mso-position-vertical-relative:page;z-index:251659264;mso-width-relative:page;mso-height-relative:page;" fillcolor="#F0F0F0" filled="t" stroked="f" coordsize="21600,21600" o:allowincell="f">
          <v:path/>
          <v:fill on="t" focussize="0,0"/>
          <v:stroke on="f"/>
          <v:imagedata o:title=""/>
          <o:lock v:ext="edit"/>
        </v:rec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Tg0NmEyNzgzZWUwZmU2ZTA0ZWM3Mzk3NTI4YTMyZGMifQ=="/>
  </w:docVars>
  <w:rsids>
    <w:rsidRoot w:val="00000000"/>
    <w:rsid w:val="04EE5B08"/>
    <w:rsid w:val="08332819"/>
    <w:rsid w:val="0BCF2858"/>
    <w:rsid w:val="13785584"/>
    <w:rsid w:val="149F2FE4"/>
    <w:rsid w:val="1A862C7C"/>
    <w:rsid w:val="1F4E188E"/>
    <w:rsid w:val="1FD224BF"/>
    <w:rsid w:val="224A458F"/>
    <w:rsid w:val="27831A4A"/>
    <w:rsid w:val="2927562A"/>
    <w:rsid w:val="2FC35981"/>
    <w:rsid w:val="38733B2C"/>
    <w:rsid w:val="3A9E14C4"/>
    <w:rsid w:val="3B697D24"/>
    <w:rsid w:val="3C1D4C56"/>
    <w:rsid w:val="47841A42"/>
    <w:rsid w:val="489451D8"/>
    <w:rsid w:val="48F36E7F"/>
    <w:rsid w:val="57342B3C"/>
    <w:rsid w:val="5A0556A4"/>
    <w:rsid w:val="5A55501F"/>
    <w:rsid w:val="5FC31581"/>
    <w:rsid w:val="60206354"/>
    <w:rsid w:val="611D79BE"/>
    <w:rsid w:val="61E66498"/>
    <w:rsid w:val="625978FB"/>
    <w:rsid w:val="653A7E58"/>
    <w:rsid w:val="71B52674"/>
    <w:rsid w:val="72E90827"/>
    <w:rsid w:val="74017DF2"/>
    <w:rsid w:val="7FA75C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15"/>
      <w:szCs w:val="15"/>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微软雅黑" w:hAnsi="微软雅黑" w:eastAsia="微软雅黑" w:cs="微软雅黑"/>
      <w:sz w:val="17"/>
      <w:szCs w:val="17"/>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1867</Words>
  <Characters>2068</Characters>
  <TotalTime>7</TotalTime>
  <ScaleCrop>false</ScaleCrop>
  <LinksUpToDate>false</LinksUpToDate>
  <CharactersWithSpaces>2138</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2024-10-18T01:53:00Z</dcterms:created>
  <dc:creator>admin</dc:creator>
  <cp:lastModifiedBy>花花</cp:lastModifiedBy>
  <dcterms:modified xsi:type="dcterms:W3CDTF">2024-10-18T02:29:22Z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2024-10-18T09:59:02Z</vt:filetime>
  </property>
  <property fmtid="{D5CDD505-2E9C-101B-9397-08002B2CF9AE}" pid="4" name="KSOProductBuildVer">
    <vt:lpwstr>2052-12.1.0.18276</vt:lpwstr>
  </property>
  <property fmtid="{D5CDD505-2E9C-101B-9397-08002B2CF9AE}" pid="5" name="ICV">
    <vt:lpwstr>F67F7F6649C343809F3C7F9DE6CBCA5A_12</vt:lpwstr>
  </property>
</Properties>
</file>