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4B100">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厦门公物-竞争性谈判-GW2024-SH837-厦门海洋职业技术学院大学生职业生涯发展与咨询服务大厅项目-采购公告</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14:paraId="66DB9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3F57C81C">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14:paraId="7C0607F2">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GW2024-SH837</w:t>
            </w:r>
          </w:p>
          <w:p w14:paraId="33CB7A00">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厦门海洋职业技术学院大学生职业生涯发展与咨询服务大厅项目</w:t>
            </w:r>
          </w:p>
          <w:p w14:paraId="74E07001">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采购方式：竞争性谈判</w:t>
            </w:r>
          </w:p>
          <w:p w14:paraId="09270948">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ascii="宋体" w:hAnsi="宋体" w:cs="宋体"/>
                <w:kern w:val="0"/>
                <w:sz w:val="24"/>
                <w:highlight w:val="none"/>
                <w:lang w:val="en-US" w:eastAsia="zh-CN"/>
              </w:rPr>
              <w:t>14.58</w:t>
            </w:r>
            <w:r>
              <w:rPr>
                <w:rFonts w:hint="eastAsia" w:cs="宋体" w:asciiTheme="minorEastAsia" w:hAnsiTheme="minorEastAsia"/>
                <w:color w:val="000000" w:themeColor="text1"/>
                <w:sz w:val="24"/>
                <w:szCs w:val="24"/>
              </w:rPr>
              <w:t>万元</w:t>
            </w:r>
          </w:p>
          <w:p w14:paraId="4834E1DB">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lang w:eastAsia="zh-CN"/>
              </w:rPr>
              <w:t>厦门海洋职业技术学院大学生职业生涯发展与咨询服务大厅项目，</w:t>
            </w:r>
            <w:r>
              <w:rPr>
                <w:rFonts w:hint="eastAsia" w:cs="宋体" w:asciiTheme="minorEastAsia" w:hAnsiTheme="minorEastAsia"/>
                <w:color w:val="000000" w:themeColor="text1"/>
                <w:sz w:val="24"/>
                <w:szCs w:val="24"/>
                <w:lang w:val="en-US" w:eastAsia="zh-CN"/>
              </w:rPr>
              <w:t>1项。</w:t>
            </w:r>
          </w:p>
          <w:p w14:paraId="2ACC8001">
            <w:pPr>
              <w:spacing w:line="360" w:lineRule="auto"/>
              <w:rPr>
                <w:rFonts w:cs="宋体" w:asciiTheme="minorEastAsia" w:hAnsiTheme="minorEastAsia"/>
                <w:color w:val="000000" w:themeColor="text1"/>
                <w:sz w:val="24"/>
                <w:szCs w:val="24"/>
                <w:u w:val="single"/>
              </w:rPr>
            </w:pPr>
            <w:r>
              <w:rPr>
                <w:rFonts w:hint="eastAsia" w:asciiTheme="minorEastAsia" w:hAnsiTheme="minorEastAsia" w:eastAsiaTheme="minorEastAsia"/>
                <w:sz w:val="24"/>
                <w:szCs w:val="24"/>
                <w:highlight w:val="none"/>
              </w:rPr>
              <w:t>工期：成交公告发布后35个日历日。响应供应商可以根据自身施工实力，提出更短工期。具体进场时间，以采购人或监理的通知为准。</w:t>
            </w:r>
          </w:p>
        </w:tc>
      </w:tr>
      <w:tr w14:paraId="16E38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4D19DA5B">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14:paraId="65941635">
            <w:pPr>
              <w:spacing w:line="360" w:lineRule="auto"/>
              <w:rPr>
                <w:rFonts w:hint="eastAsia"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14:paraId="3676FD9B">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14:paraId="2CA46F0B">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14:paraId="3BF2E189">
            <w:pPr>
              <w:widowControl/>
              <w:spacing w:line="360" w:lineRule="auto"/>
              <w:rPr>
                <w:rFonts w:ascii="宋体" w:hAnsi="宋体" w:cs="宋体"/>
                <w:kern w:val="0"/>
                <w:sz w:val="24"/>
              </w:rPr>
            </w:pPr>
            <w:r>
              <w:rPr>
                <w:rFonts w:hint="eastAsia" w:ascii="宋体" w:hAnsi="宋体" w:cs="宋体"/>
                <w:kern w:val="0"/>
                <w:sz w:val="24"/>
                <w:lang w:val="en-US" w:eastAsia="zh-CN"/>
              </w:rPr>
              <w:t>三、资格承诺函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资格承诺函》</w:t>
            </w:r>
            <w:r>
              <w:rPr>
                <w:rFonts w:ascii="宋体" w:hAnsi="宋体" w:cs="宋体"/>
                <w:kern w:val="0"/>
                <w:sz w:val="24"/>
              </w:rPr>
              <w:t>。</w:t>
            </w:r>
          </w:p>
          <w:p w14:paraId="158D42E9">
            <w:pPr>
              <w:widowControl/>
              <w:spacing w:line="360" w:lineRule="auto"/>
              <w:rPr>
                <w:rFonts w:hint="eastAsia" w:ascii="宋体" w:hAnsi="宋体" w:cs="宋体"/>
                <w:b w:val="0"/>
                <w:bCs w:val="0"/>
                <w:kern w:val="0"/>
                <w:sz w:val="24"/>
              </w:rPr>
            </w:pPr>
            <w:r>
              <w:rPr>
                <w:rFonts w:hint="eastAsia" w:ascii="宋体" w:hAnsi="宋体" w:cs="宋体"/>
                <w:kern w:val="0"/>
                <w:sz w:val="24"/>
                <w:lang w:val="en-US" w:eastAsia="zh-CN"/>
              </w:rPr>
              <w:t>四、</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查询所有供应商的信用信息。2、截止时点：查询供应商响应文件递交截止当天前三年内的信用信息。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4、供应商无需提供信用信息查询结果。若</w:t>
            </w:r>
            <w:r>
              <w:rPr>
                <w:rFonts w:hint="eastAsia" w:ascii="宋体" w:hAnsi="宋体" w:cs="宋体"/>
                <w:b w:val="0"/>
                <w:bCs w:val="0"/>
                <w:kern w:val="0"/>
                <w:sz w:val="24"/>
              </w:rPr>
              <w:t>供应商自行提供查询结果的，仍以评审当天查询结果为准。</w:t>
            </w:r>
          </w:p>
          <w:p w14:paraId="3B9C5974">
            <w:pPr>
              <w:widowControl/>
              <w:spacing w:line="360" w:lineRule="auto"/>
              <w:rPr>
                <w:rFonts w:hint="eastAsia" w:ascii="宋体" w:hAnsi="宋体" w:cs="宋体"/>
                <w:b w:val="0"/>
                <w:bCs w:val="0"/>
                <w:kern w:val="0"/>
                <w:sz w:val="24"/>
              </w:rPr>
            </w:pPr>
            <w:r>
              <w:rPr>
                <w:rFonts w:hint="eastAsia" w:ascii="宋体" w:hAnsi="宋体" w:cs="宋体"/>
                <w:b w:val="0"/>
                <w:bCs w:val="0"/>
                <w:kern w:val="0"/>
                <w:sz w:val="24"/>
                <w:lang w:val="en-US" w:eastAsia="zh-CN"/>
              </w:rPr>
              <w:t>五、</w:t>
            </w:r>
            <w:r>
              <w:rPr>
                <w:rFonts w:hint="eastAsia" w:ascii="宋体" w:hAnsi="宋体" w:cs="宋体"/>
                <w:b w:val="0"/>
                <w:bCs w:val="0"/>
                <w:kern w:val="0"/>
                <w:sz w:val="24"/>
              </w:rPr>
              <w:t>本合同包不接受联合体响应。</w:t>
            </w:r>
          </w:p>
          <w:p w14:paraId="1E0D4D96">
            <w:pPr>
              <w:widowControl/>
              <w:spacing w:line="360" w:lineRule="auto"/>
              <w:rPr>
                <w:rFonts w:hint="eastAsia" w:ascii="宋体" w:hAnsi="宋体" w:cs="宋体"/>
                <w:kern w:val="0"/>
                <w:sz w:val="24"/>
                <w:highlight w:val="none"/>
              </w:rPr>
            </w:pPr>
            <w:r>
              <w:rPr>
                <w:rFonts w:hint="eastAsia" w:ascii="宋体" w:hAnsi="宋体" w:cs="宋体"/>
                <w:b w:val="0"/>
                <w:bCs w:val="0"/>
                <w:kern w:val="0"/>
                <w:sz w:val="24"/>
                <w:lang w:val="en-US" w:eastAsia="zh-CN"/>
              </w:rPr>
              <w:t>六、</w:t>
            </w:r>
            <w:r>
              <w:rPr>
                <w:rFonts w:ascii="宋体" w:hAnsi="宋体" w:cs="宋体"/>
                <w:kern w:val="0"/>
                <w:sz w:val="24"/>
                <w:highlight w:val="none"/>
              </w:rPr>
              <w:t>本</w:t>
            </w:r>
            <w:r>
              <w:rPr>
                <w:rFonts w:hint="eastAsia" w:ascii="宋体" w:hAnsi="宋体" w:cs="宋体"/>
                <w:kern w:val="0"/>
                <w:sz w:val="24"/>
                <w:highlight w:val="none"/>
              </w:rPr>
              <w:t>合同</w:t>
            </w:r>
            <w:r>
              <w:rPr>
                <w:rFonts w:ascii="宋体" w:hAnsi="宋体" w:cs="宋体"/>
                <w:kern w:val="0"/>
                <w:sz w:val="24"/>
                <w:highlight w:val="none"/>
              </w:rPr>
              <w:t>包专门面向中小企业采购</w:t>
            </w:r>
            <w:r>
              <w:rPr>
                <w:rFonts w:hint="eastAsia" w:ascii="宋体" w:hAnsi="宋体" w:cs="宋体"/>
                <w:kern w:val="0"/>
                <w:sz w:val="24"/>
                <w:highlight w:val="none"/>
              </w:rPr>
              <w:t>，供应商需提供《中小企业声明函》，未按要求提供的响应无效。</w:t>
            </w:r>
          </w:p>
          <w:p w14:paraId="5F4BAE5A">
            <w:pPr>
              <w:widowControl/>
              <w:spacing w:line="360" w:lineRule="auto"/>
              <w:rPr>
                <w:rFonts w:hint="eastAsia" w:ascii="宋体" w:hAnsi="宋体" w:cs="宋体" w:eastAsiaTheme="minorEastAsia"/>
                <w:b/>
                <w:bCs/>
                <w:kern w:val="0"/>
                <w:sz w:val="24"/>
                <w:highlight w:val="none"/>
                <w:lang w:val="en-US" w:eastAsia="zh-CN"/>
              </w:rPr>
            </w:pPr>
            <w:r>
              <w:rPr>
                <w:rFonts w:hint="eastAsia" w:ascii="宋体" w:hAnsi="宋体" w:cs="宋体"/>
                <w:kern w:val="0"/>
                <w:sz w:val="24"/>
                <w:highlight w:val="none"/>
                <w:lang w:val="en-US" w:eastAsia="zh-CN"/>
              </w:rPr>
              <w:t>七、</w:t>
            </w:r>
            <w:r>
              <w:rPr>
                <w:rFonts w:hint="eastAsia" w:ascii="宋体" w:hAnsi="宋体" w:cs="宋体"/>
                <w:bCs/>
                <w:kern w:val="0"/>
                <w:sz w:val="24"/>
                <w:highlight w:val="none"/>
              </w:rPr>
              <w:t>供应商须具备</w:t>
            </w:r>
            <w:r>
              <w:rPr>
                <w:rFonts w:ascii="宋体" w:hAnsi="宋体" w:cs="宋体"/>
                <w:bCs/>
                <w:kern w:val="0"/>
                <w:sz w:val="24"/>
                <w:highlight w:val="none"/>
              </w:rPr>
              <w:t>建设主管部门颁发</w:t>
            </w:r>
            <w:r>
              <w:rPr>
                <w:rFonts w:hint="eastAsia" w:ascii="宋体" w:hAnsi="宋体" w:cs="宋体"/>
                <w:bCs/>
                <w:kern w:val="0"/>
                <w:sz w:val="24"/>
                <w:highlight w:val="none"/>
              </w:rPr>
              <w:t>的建筑工程施工总承包三级及以上资质或建筑装修装饰工程专业承包二级及以上资质，并具有《施工企业安全生产许可证》，需提供有效的资质证书和安全生产许可证复印件。</w:t>
            </w:r>
          </w:p>
        </w:tc>
      </w:tr>
      <w:tr w14:paraId="27EB7E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124EA10D">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14:paraId="145FA125">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获取采购文件时间：即日起至202</w:t>
            </w:r>
            <w:r>
              <w:rPr>
                <w:rFonts w:hint="eastAsia" w:asciiTheme="minorEastAsia" w:hAnsiTheme="minorEastAsia"/>
                <w:color w:val="000000" w:themeColor="text1"/>
                <w:sz w:val="24"/>
                <w:szCs w:val="24"/>
                <w:highlight w:val="none"/>
                <w:lang w:val="en-US" w:eastAsia="zh-CN"/>
              </w:rPr>
              <w:t>4</w:t>
            </w:r>
            <w:r>
              <w:rPr>
                <w:rFonts w:hint="eastAsia" w:asciiTheme="minorEastAsia" w:hAnsiTheme="minorEastAsia"/>
                <w:color w:val="000000" w:themeColor="text1"/>
                <w:sz w:val="24"/>
                <w:szCs w:val="24"/>
                <w:highlight w:val="none"/>
              </w:rPr>
              <w:t>年</w:t>
            </w:r>
            <w:r>
              <w:rPr>
                <w:rFonts w:hint="eastAsia" w:asciiTheme="minorEastAsia" w:hAnsiTheme="minorEastAsia"/>
                <w:color w:val="000000" w:themeColor="text1"/>
                <w:sz w:val="24"/>
                <w:szCs w:val="24"/>
                <w:highlight w:val="none"/>
                <w:lang w:val="en-US" w:eastAsia="zh-CN"/>
              </w:rPr>
              <w:t>11</w:t>
            </w:r>
            <w:r>
              <w:rPr>
                <w:rFonts w:hint="eastAsia" w:asciiTheme="minorEastAsia" w:hAnsiTheme="minorEastAsia"/>
                <w:color w:val="000000" w:themeColor="text1"/>
                <w:sz w:val="24"/>
                <w:szCs w:val="24"/>
                <w:highlight w:val="none"/>
              </w:rPr>
              <w:t>月</w:t>
            </w:r>
            <w:r>
              <w:rPr>
                <w:rFonts w:hint="eastAsia" w:asciiTheme="minorEastAsia" w:hAnsiTheme="minorEastAsia"/>
                <w:color w:val="000000" w:themeColor="text1"/>
                <w:sz w:val="24"/>
                <w:szCs w:val="24"/>
                <w:highlight w:val="none"/>
                <w:lang w:val="en-US" w:eastAsia="zh-CN"/>
              </w:rPr>
              <w:t>11</w:t>
            </w:r>
            <w:r>
              <w:rPr>
                <w:rFonts w:hint="eastAsia" w:asciiTheme="minorEastAsia" w:hAnsiTheme="minorEastAsia"/>
                <w:color w:val="000000" w:themeColor="text1"/>
                <w:sz w:val="24"/>
                <w:szCs w:val="24"/>
                <w:highlight w:val="none"/>
              </w:rPr>
              <w:t>日下午17:30时止。</w:t>
            </w:r>
          </w:p>
          <w:p w14:paraId="28A6CB05">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方式：在线获取。供应商应通过公e采电子招标采购服务平台（网址www.xmzfcg.com）在线登记信息，登记完成后可到厦门市湖滨南路81号光大银行大厦21楼前台领取纸质文件，如需邮寄的联系前台办理（电话0592-2230888，邮费到付）。采购文件以加盖代理机构公章的文件为准。</w:t>
            </w:r>
          </w:p>
          <w:p w14:paraId="72955516">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售价：包1：人民币100元。</w:t>
            </w:r>
          </w:p>
        </w:tc>
      </w:tr>
      <w:tr w14:paraId="5CB429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49C6B037">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14:paraId="03ADD578">
            <w:pPr>
              <w:spacing w:line="360" w:lineRule="auto"/>
              <w:rPr>
                <w:rFonts w:hint="default" w:cs="Times New Roman" w:asciiTheme="minorEastAsia" w:hAnsiTheme="minorEastAsia"/>
                <w:bCs/>
                <w:color w:val="000000"/>
                <w:sz w:val="24"/>
                <w:szCs w:val="24"/>
                <w:highlight w:val="none"/>
                <w:lang w:val="en-US"/>
              </w:rPr>
            </w:pPr>
            <w:r>
              <w:rPr>
                <w:rFonts w:hint="eastAsia" w:cs="Times New Roman" w:asciiTheme="minorEastAsia" w:hAnsiTheme="minorEastAsia"/>
                <w:bCs/>
                <w:color w:val="000000"/>
                <w:sz w:val="24"/>
                <w:szCs w:val="24"/>
                <w:highlight w:val="none"/>
              </w:rPr>
              <w:t>截止时间：20</w:t>
            </w:r>
            <w:r>
              <w:rPr>
                <w:rFonts w:hint="eastAsia" w:cs="Times New Roman" w:asciiTheme="minorEastAsia" w:hAnsiTheme="minorEastAsia"/>
                <w:bCs/>
                <w:color w:val="000000"/>
                <w:sz w:val="24"/>
                <w:szCs w:val="24"/>
                <w:highlight w:val="none"/>
                <w:lang w:val="en-US" w:eastAsia="zh-CN"/>
              </w:rPr>
              <w:t>24</w:t>
            </w:r>
            <w:r>
              <w:rPr>
                <w:rFonts w:hint="eastAsia" w:cs="Times New Roman" w:asciiTheme="minorEastAsia" w:hAnsiTheme="minorEastAsia"/>
                <w:bCs/>
                <w:color w:val="000000"/>
                <w:sz w:val="24"/>
                <w:szCs w:val="24"/>
                <w:highlight w:val="none"/>
              </w:rPr>
              <w:t>年</w:t>
            </w:r>
            <w:r>
              <w:rPr>
                <w:rFonts w:hint="eastAsia" w:cs="Times New Roman" w:asciiTheme="minorEastAsia" w:hAnsiTheme="minorEastAsia"/>
                <w:bCs/>
                <w:color w:val="000000"/>
                <w:sz w:val="24"/>
                <w:szCs w:val="24"/>
                <w:highlight w:val="none"/>
                <w:lang w:val="en-US" w:eastAsia="zh-CN"/>
              </w:rPr>
              <w:t>11</w:t>
            </w:r>
            <w:r>
              <w:rPr>
                <w:rFonts w:hint="eastAsia" w:cs="Times New Roman" w:asciiTheme="minorEastAsia" w:hAnsiTheme="minorEastAsia"/>
                <w:bCs/>
                <w:color w:val="000000"/>
                <w:sz w:val="24"/>
                <w:szCs w:val="24"/>
                <w:highlight w:val="none"/>
              </w:rPr>
              <w:t>月</w:t>
            </w:r>
            <w:r>
              <w:rPr>
                <w:rFonts w:hint="eastAsia" w:cs="Times New Roman" w:asciiTheme="minorEastAsia" w:hAnsiTheme="minorEastAsia"/>
                <w:bCs/>
                <w:color w:val="000000"/>
                <w:sz w:val="24"/>
                <w:szCs w:val="24"/>
                <w:highlight w:val="none"/>
                <w:lang w:val="en-US" w:eastAsia="zh-CN"/>
              </w:rPr>
              <w:t>12</w:t>
            </w:r>
            <w:r>
              <w:rPr>
                <w:rFonts w:hint="eastAsia" w:cs="Times New Roman" w:asciiTheme="minorEastAsia" w:hAnsiTheme="minorEastAsia"/>
                <w:bCs/>
                <w:color w:val="000000"/>
                <w:sz w:val="24"/>
                <w:szCs w:val="24"/>
                <w:highlight w:val="none"/>
              </w:rPr>
              <w:t>日</w:t>
            </w:r>
            <w:r>
              <w:rPr>
                <w:rFonts w:hint="eastAsia" w:cs="Times New Roman" w:asciiTheme="minorEastAsia" w:hAnsiTheme="minorEastAsia"/>
                <w:bCs/>
                <w:color w:val="000000"/>
                <w:sz w:val="24"/>
                <w:szCs w:val="24"/>
                <w:highlight w:val="none"/>
                <w:lang w:val="en-US" w:eastAsia="zh-CN"/>
              </w:rPr>
              <w:t>09</w:t>
            </w:r>
            <w:r>
              <w:rPr>
                <w:rFonts w:hint="eastAsia" w:cs="Times New Roman" w:asciiTheme="minorEastAsia" w:hAnsiTheme="minorEastAsia"/>
                <w:bCs/>
                <w:color w:val="000000"/>
                <w:sz w:val="24"/>
                <w:szCs w:val="24"/>
                <w:highlight w:val="none"/>
              </w:rPr>
              <w:t>：</w:t>
            </w:r>
            <w:r>
              <w:rPr>
                <w:rFonts w:hint="eastAsia" w:cs="Times New Roman" w:asciiTheme="minorEastAsia" w:hAnsiTheme="minorEastAsia"/>
                <w:bCs/>
                <w:color w:val="000000"/>
                <w:sz w:val="24"/>
                <w:szCs w:val="24"/>
                <w:highlight w:val="none"/>
                <w:lang w:val="en-US" w:eastAsia="zh-CN"/>
              </w:rPr>
              <w:t>30</w:t>
            </w:r>
          </w:p>
          <w:p w14:paraId="66FE9250">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提交地点：厦门市湖滨南路81号光</w:t>
            </w:r>
            <w:bookmarkStart w:id="0" w:name="_GoBack"/>
            <w:bookmarkEnd w:id="0"/>
            <w:r>
              <w:rPr>
                <w:rFonts w:hint="eastAsia" w:cs="Times New Roman" w:asciiTheme="minorEastAsia" w:hAnsiTheme="minorEastAsia"/>
                <w:bCs/>
                <w:color w:val="000000"/>
                <w:sz w:val="24"/>
                <w:szCs w:val="24"/>
                <w:highlight w:val="none"/>
              </w:rPr>
              <w:t>大银行大厦18楼开标厅3</w:t>
            </w:r>
          </w:p>
          <w:p w14:paraId="03AE4F69">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提交方式：提交纸质响应文件。</w:t>
            </w:r>
          </w:p>
        </w:tc>
      </w:tr>
      <w:tr w14:paraId="0CC53C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292BABD6">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14:paraId="2C247971">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开启时间：谈判小组全部签到完成后</w:t>
            </w:r>
          </w:p>
          <w:p w14:paraId="7384DA6C">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开启地点：厦门市湖滨南路81号光大银行大厦18楼评标室</w:t>
            </w:r>
          </w:p>
        </w:tc>
      </w:tr>
      <w:tr w14:paraId="247992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11D8836C">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14:paraId="69BD3C4C">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14:paraId="4A60B0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2A841055">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14:paraId="240EE7A4">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14:paraId="2F7E2442">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采购人：厦门海洋职业技术学院</w:t>
            </w:r>
          </w:p>
          <w:p w14:paraId="6AEF9570">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地址：厦门市翔安区洪钟路4566号</w:t>
            </w:r>
          </w:p>
          <w:p w14:paraId="7FB7AE8F">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联系人：</w:t>
            </w:r>
            <w:r>
              <w:rPr>
                <w:rFonts w:hint="eastAsia" w:cs="宋体" w:asciiTheme="minorEastAsia" w:hAnsiTheme="minorEastAsia"/>
                <w:kern w:val="0"/>
                <w:sz w:val="24"/>
                <w:lang w:val="en-US" w:eastAsia="zh-CN"/>
              </w:rPr>
              <w:t>王</w:t>
            </w:r>
            <w:r>
              <w:rPr>
                <w:rFonts w:hint="eastAsia" w:cs="宋体" w:asciiTheme="minorEastAsia" w:hAnsiTheme="minorEastAsia" w:eastAsiaTheme="minorEastAsia"/>
                <w:kern w:val="0"/>
                <w:sz w:val="24"/>
              </w:rPr>
              <w:t>老师</w:t>
            </w:r>
          </w:p>
          <w:p w14:paraId="09B7DFF5">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联系方法：</w:t>
            </w:r>
            <w:r>
              <w:rPr>
                <w:rFonts w:ascii="仿宋" w:hAnsi="仿宋" w:eastAsia="仿宋"/>
                <w:sz w:val="24"/>
                <w:highlight w:val="none"/>
              </w:rPr>
              <w:t>0592-7769317</w:t>
            </w:r>
          </w:p>
          <w:p w14:paraId="30BE97C1">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14:paraId="123D501C">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14:paraId="3097462D">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14:paraId="6415851E">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14:paraId="6C39FEFB">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14:paraId="2F390D8B">
            <w:pPr>
              <w:pStyle w:val="4"/>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项目联系人：张先生</w:t>
            </w:r>
            <w:r>
              <w:rPr>
                <w:rFonts w:hint="eastAsia" w:cs="宋体" w:asciiTheme="minorEastAsia" w:hAnsiTheme="minorEastAsia" w:eastAsiaTheme="minorEastAsia"/>
                <w:color w:val="000000" w:themeColor="text1"/>
                <w:szCs w:val="24"/>
                <w:lang w:eastAsia="zh-CN"/>
              </w:rPr>
              <w:t>、</w:t>
            </w:r>
            <w:r>
              <w:rPr>
                <w:rFonts w:hint="eastAsia" w:cs="宋体" w:asciiTheme="minorEastAsia" w:hAnsiTheme="minorEastAsia" w:eastAsiaTheme="minorEastAsia"/>
                <w:color w:val="000000" w:themeColor="text1"/>
                <w:szCs w:val="24"/>
              </w:rPr>
              <w:t>许先生</w:t>
            </w:r>
          </w:p>
          <w:p w14:paraId="189CC5B5">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电话：0592-2229278</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0592-2279305</w:t>
            </w:r>
          </w:p>
          <w:p w14:paraId="1256BAAD">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14:paraId="7D5D0B2A"/>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lYjFjZGYwYTU4NDgxN2U4MDhhMmJkODljODliODYifQ=="/>
  </w:docVars>
  <w:rsids>
    <w:rsidRoot w:val="00172A27"/>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018057B9"/>
    <w:rsid w:val="06DA2FC3"/>
    <w:rsid w:val="16154D1E"/>
    <w:rsid w:val="179E5B82"/>
    <w:rsid w:val="1DB535AB"/>
    <w:rsid w:val="3BE52A0A"/>
    <w:rsid w:val="3DCF7428"/>
    <w:rsid w:val="4D3D2A40"/>
    <w:rsid w:val="4D6650D0"/>
    <w:rsid w:val="50A92DC5"/>
    <w:rsid w:val="57551192"/>
    <w:rsid w:val="5A00606F"/>
    <w:rsid w:val="624E1F9D"/>
    <w:rsid w:val="66CB7486"/>
    <w:rsid w:val="6B863998"/>
    <w:rsid w:val="738A46F0"/>
    <w:rsid w:val="779F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5"/>
    <w:autoRedefine/>
    <w:qFormat/>
    <w:uiPriority w:val="0"/>
    <w:rPr>
      <w:rFonts w:ascii="Times New Roman" w:hAnsi="Times New Roman" w:eastAsia="宋体" w:cs="Times New Roman"/>
      <w:sz w:val="28"/>
      <w:szCs w:val="24"/>
    </w:rPr>
  </w:style>
  <w:style w:type="paragraph" w:styleId="3">
    <w:name w:val="Block Text"/>
    <w:basedOn w:val="1"/>
    <w:qFormat/>
    <w:uiPriority w:val="99"/>
    <w:pPr>
      <w:spacing w:after="120"/>
      <w:ind w:left="1440" w:leftChars="700" w:right="1440" w:rightChars="700"/>
    </w:pPr>
  </w:style>
  <w:style w:type="paragraph" w:styleId="4">
    <w:name w:val="Plain Text"/>
    <w:basedOn w:val="1"/>
    <w:link w:val="16"/>
    <w:autoRedefine/>
    <w:semiHidden/>
    <w:unhideWhenUsed/>
    <w:qFormat/>
    <w:uiPriority w:val="99"/>
    <w:pPr>
      <w:spacing w:line="360" w:lineRule="auto"/>
    </w:pPr>
    <w:rPr>
      <w:rFonts w:ascii="宋体" w:hAnsi="Courier New" w:eastAsia="宋体"/>
      <w:sz w:val="24"/>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rPr>
  </w:style>
  <w:style w:type="character" w:customStyle="1" w:styleId="12">
    <w:name w:val="页眉 Char"/>
    <w:basedOn w:val="10"/>
    <w:link w:val="7"/>
    <w:autoRedefine/>
    <w:semiHidden/>
    <w:qFormat/>
    <w:uiPriority w:val="99"/>
    <w:rPr>
      <w:sz w:val="18"/>
      <w:szCs w:val="18"/>
    </w:rPr>
  </w:style>
  <w:style w:type="character" w:customStyle="1" w:styleId="13">
    <w:name w:val="页脚 Char"/>
    <w:basedOn w:val="10"/>
    <w:link w:val="6"/>
    <w:autoRedefine/>
    <w:semiHidden/>
    <w:qFormat/>
    <w:uiPriority w:val="99"/>
    <w:rPr>
      <w:sz w:val="18"/>
      <w:szCs w:val="18"/>
    </w:rPr>
  </w:style>
  <w:style w:type="character" w:customStyle="1" w:styleId="14">
    <w:name w:val="批注框文本 Char"/>
    <w:basedOn w:val="10"/>
    <w:link w:val="5"/>
    <w:autoRedefine/>
    <w:semiHidden/>
    <w:qFormat/>
    <w:uiPriority w:val="99"/>
    <w:rPr>
      <w:sz w:val="18"/>
      <w:szCs w:val="18"/>
    </w:rPr>
  </w:style>
  <w:style w:type="character" w:customStyle="1" w:styleId="15">
    <w:name w:val="称呼 Char"/>
    <w:basedOn w:val="10"/>
    <w:link w:val="2"/>
    <w:autoRedefine/>
    <w:qFormat/>
    <w:uiPriority w:val="0"/>
    <w:rPr>
      <w:rFonts w:ascii="Times New Roman" w:hAnsi="Times New Roman" w:eastAsia="宋体" w:cs="Times New Roman"/>
      <w:sz w:val="28"/>
      <w:szCs w:val="24"/>
    </w:rPr>
  </w:style>
  <w:style w:type="character" w:customStyle="1" w:styleId="16">
    <w:name w:val="纯文本 Char"/>
    <w:basedOn w:val="10"/>
    <w:link w:val="4"/>
    <w:autoRedefine/>
    <w:semiHidden/>
    <w:qFormat/>
    <w:uiPriority w:val="99"/>
    <w:rPr>
      <w:rFonts w:ascii="宋体" w:hAnsi="Courier New" w:eastAsia="宋体"/>
      <w:sz w:val="24"/>
      <w:szCs w:val="20"/>
    </w:rPr>
  </w:style>
  <w:style w:type="paragraph" w:styleId="17">
    <w:name w:val="List Paragraph"/>
    <w:basedOn w:val="1"/>
    <w:autoRedefine/>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1382</Words>
  <Characters>1580</Characters>
  <Lines>7</Lines>
  <Paragraphs>1</Paragraphs>
  <TotalTime>0</TotalTime>
  <ScaleCrop>false</ScaleCrop>
  <LinksUpToDate>false</LinksUpToDate>
  <CharactersWithSpaces>1581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张</cp:lastModifiedBy>
  <dcterms:modified xsi:type="dcterms:W3CDTF">2024-11-06T02:17:55Z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A6FC9B3B73F34726AF788A33AE0D7DA8_12</vt:lpwstr>
  </property>
</Properties>
</file>