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SH582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val="en-US" w:eastAsia="zh-CN"/>
        </w:rPr>
        <w:t>C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厦门海洋职业技术学院动力设备实训室分油机及管路系统改造换新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宋体" w:asciiTheme="minorEastAsia" w:hAnsi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项目编号：GW2023-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SH58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2C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项目名称：厦门海洋职业技术学院动力设备实训室分油机及管路系统改造换新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采购需求：厦门海洋职业技术学院动力设备实训室分油机及管路系统改造换新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具体详见谈判文件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合同履行期限：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合同签订之日起2个月内交付，供应商应提供送货上门和上门安装、维修保养、测试等。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ascii="宋体" w:hAnsi="宋体"/>
                <w:sz w:val="24"/>
              </w:rPr>
              <w:t>柴老师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3.项目联系方式</w:t>
            </w:r>
          </w:p>
          <w:p>
            <w:pPr>
              <w:pStyle w:val="3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D383BE4"/>
    <w:rsid w:val="0FB339D5"/>
    <w:rsid w:val="1C3C3521"/>
    <w:rsid w:val="4DFA3453"/>
    <w:rsid w:val="51F4799A"/>
    <w:rsid w:val="7C92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5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称呼 Char"/>
    <w:basedOn w:val="9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纯文本 Char"/>
    <w:basedOn w:val="9"/>
    <w:link w:val="3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6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1</TotalTime>
  <ScaleCrop>false</ScaleCrop>
  <LinksUpToDate>false</LinksUpToDate>
  <CharactersWithSpaces>996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2023-09-11T06:33:19Z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66C783D238C940F2834B43C312F0C67A_13</vt:lpwstr>
  </property>
</Properties>
</file>