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D8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center"/>
        <w:textAlignment w:val="auto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福建安华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-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竞争性谈判-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2024-AHJZ-SH044-厦门海洋职业技术学院旅游数字营销实训室项目</w:t>
      </w:r>
      <w:r>
        <w:rPr>
          <w:rFonts w:hint="eastAsia" w:ascii="宋体" w:hAnsi="宋体"/>
          <w:b/>
          <w:bCs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结果公告</w:t>
      </w:r>
    </w:p>
    <w:p w14:paraId="5113B702">
      <w:pPr>
        <w:pStyle w:val="9"/>
        <w:rPr>
          <w:rFonts w:hint="eastAsia"/>
        </w:rPr>
      </w:pPr>
    </w:p>
    <w:p w14:paraId="4CD3AF77">
      <w:pPr>
        <w:spacing w:line="360" w:lineRule="auto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一</w:t>
      </w:r>
      <w:r>
        <w:rPr>
          <w:rFonts w:ascii="宋体" w:hAnsi="宋体"/>
          <w:b/>
          <w:bCs/>
          <w:sz w:val="24"/>
          <w:szCs w:val="24"/>
          <w:highlight w:val="none"/>
        </w:rPr>
        <w:t>、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项目编号：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2024-AHJZ-SH044</w:t>
      </w:r>
    </w:p>
    <w:p w14:paraId="2CA995F2">
      <w:pPr>
        <w:spacing w:line="360" w:lineRule="auto"/>
        <w:rPr>
          <w:rFonts w:hint="eastAsia" w:ascii="宋体" w:hAnsi="宋体" w:eastAsia="宋体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二</w:t>
      </w:r>
      <w:r>
        <w:rPr>
          <w:rFonts w:ascii="宋体" w:hAnsi="宋体"/>
          <w:b/>
          <w:bCs/>
          <w:sz w:val="24"/>
          <w:szCs w:val="24"/>
          <w:highlight w:val="none"/>
        </w:rPr>
        <w:t>、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厦门海洋职业技术学院旅游数字营销实训室项目</w:t>
      </w:r>
    </w:p>
    <w:p w14:paraId="2EE3906E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中标（</w:t>
      </w:r>
      <w:r>
        <w:rPr>
          <w:rFonts w:hint="eastAsia" w:ascii="宋体" w:hAnsi="宋体"/>
          <w:b/>
          <w:bCs/>
          <w:sz w:val="24"/>
          <w:szCs w:val="24"/>
        </w:rPr>
        <w:t>成交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信息</w:t>
      </w:r>
    </w:p>
    <w:p w14:paraId="77A22A6A"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供应商名称：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厦门知游信息科技有限公司</w:t>
      </w:r>
    </w:p>
    <w:p w14:paraId="4D6C66DF">
      <w:pPr>
        <w:spacing w:line="360" w:lineRule="auto"/>
        <w:ind w:left="1919" w:leftChars="228" w:hanging="1440" w:hangingChars="6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供应商地址：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厦门市思明区七星西路178-3号201-4室</w:t>
      </w:r>
      <w:bookmarkStart w:id="0" w:name="_GoBack"/>
      <w:bookmarkEnd w:id="0"/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之三</w:t>
      </w:r>
    </w:p>
    <w:p w14:paraId="5052B927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中标（</w:t>
      </w:r>
      <w:r>
        <w:rPr>
          <w:rFonts w:hint="eastAsia" w:ascii="宋体" w:hAnsi="宋体"/>
          <w:sz w:val="24"/>
          <w:szCs w:val="24"/>
          <w:highlight w:val="none"/>
        </w:rPr>
        <w:t>成交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/>
          <w:sz w:val="24"/>
          <w:szCs w:val="24"/>
          <w:highlight w:val="none"/>
        </w:rPr>
        <w:t>金额：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￥14.48万元</w:t>
      </w:r>
    </w:p>
    <w:p w14:paraId="5DCF6091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四、主要标的信息</w:t>
      </w:r>
    </w:p>
    <w:tbl>
      <w:tblPr>
        <w:tblStyle w:val="2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111F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 w14:paraId="38BE5BCE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类</w:t>
            </w:r>
          </w:p>
        </w:tc>
      </w:tr>
      <w:tr w14:paraId="78006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 w14:paraId="4D33D7E0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名称：</w:t>
            </w:r>
            <w:r>
              <w:rPr>
                <w:rFonts w:hint="eastAsia" w:cs="宋体"/>
                <w:kern w:val="0"/>
                <w:sz w:val="24"/>
                <w:szCs w:val="24"/>
                <w:highlight w:val="none"/>
                <w:lang w:val="en-US" w:eastAsia="zh-CN"/>
              </w:rPr>
              <w:t>智能直播一体机、绿幕背景、直播桌椅等；</w:t>
            </w:r>
          </w:p>
          <w:p w14:paraId="2D2FC1A5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品牌：福建麦飞科技有限公司</w:t>
            </w:r>
            <w:r>
              <w:rPr>
                <w:rFonts w:hint="eastAsia" w:cs="宋体"/>
                <w:kern w:val="0"/>
                <w:sz w:val="24"/>
                <w:szCs w:val="24"/>
                <w:highlight w:val="none"/>
                <w:lang w:val="en-US" w:eastAsia="zh-CN"/>
              </w:rPr>
              <w:t>、常州潮宅家居有限公司等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38D6B662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default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规格型号：</w:t>
            </w:r>
            <w:r>
              <w:rPr>
                <w:rFonts w:hint="eastAsia" w:cs="宋体"/>
                <w:kern w:val="0"/>
                <w:sz w:val="24"/>
                <w:szCs w:val="24"/>
                <w:highlight w:val="none"/>
                <w:lang w:val="en-US" w:eastAsia="zh-CN"/>
              </w:rPr>
              <w:t>V8H PRO、LM-2、定制等；</w:t>
            </w:r>
          </w:p>
          <w:p w14:paraId="3C9C255F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数量：</w:t>
            </w:r>
            <w:r>
              <w:rPr>
                <w:rFonts w:hint="eastAsia" w:cs="宋体"/>
                <w:kern w:val="0"/>
                <w:sz w:val="24"/>
                <w:szCs w:val="24"/>
                <w:highlight w:val="none"/>
                <w:lang w:val="en-US" w:eastAsia="zh-CN"/>
              </w:rPr>
              <w:t>1批；</w:t>
            </w:r>
          </w:p>
          <w:p w14:paraId="20D92795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单价：</w:t>
            </w:r>
            <w:r>
              <w:rPr>
                <w:rFonts w:hint="eastAsia" w:cs="宋体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</w:tbl>
    <w:p w14:paraId="355078A5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="宋体" w:hAnsi="宋体"/>
          <w:b/>
          <w:bCs/>
          <w:sz w:val="24"/>
          <w:szCs w:val="24"/>
        </w:rPr>
        <w:t>评审专家名单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郑朝阳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-SA"/>
        </w:rPr>
        <w:t>、康崇海、郭玲玲</w:t>
      </w:r>
    </w:p>
    <w:p w14:paraId="57A3B21A">
      <w:pPr>
        <w:numPr>
          <w:ilvl w:val="0"/>
          <w:numId w:val="0"/>
        </w:num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六、代理服务收费标准及金额：</w:t>
      </w:r>
    </w:p>
    <w:p w14:paraId="365F5063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代理服务费收费标准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/>
          <w:sz w:val="24"/>
          <w:szCs w:val="24"/>
          <w:highlight w:val="none"/>
        </w:rPr>
        <w:t>采用差额累进定率法，（以成交金额为基数）具体为：基数≤100万元部分，乘以1.5%，分段累进计算，最低收费标准¥3000元。</w:t>
      </w:r>
    </w:p>
    <w:p w14:paraId="0ECEB950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代理服务费收费金额：￥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0.3</w:t>
      </w:r>
      <w:r>
        <w:rPr>
          <w:rFonts w:hint="eastAsia" w:ascii="宋体" w:hAnsi="宋体"/>
          <w:sz w:val="24"/>
          <w:szCs w:val="24"/>
          <w:highlight w:val="none"/>
        </w:rPr>
        <w:t>万元</w:t>
      </w:r>
    </w:p>
    <w:p w14:paraId="2FAFF48E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七、公告期限</w:t>
      </w:r>
    </w:p>
    <w:p w14:paraId="37458420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 w14:paraId="4F7EB8C8">
      <w:pPr>
        <w:spacing w:line="360" w:lineRule="auto"/>
        <w:rPr>
          <w:rFonts w:ascii="宋体" w:hAnsi="宋体" w:cs="仿宋"/>
          <w:b/>
          <w:bCs/>
          <w:sz w:val="24"/>
          <w:szCs w:val="24"/>
        </w:rPr>
      </w:pPr>
      <w:r>
        <w:rPr>
          <w:rFonts w:hint="eastAsia" w:ascii="宋体" w:hAnsi="宋体" w:cs="仿宋"/>
          <w:b/>
          <w:bCs/>
          <w:sz w:val="24"/>
          <w:szCs w:val="24"/>
        </w:rPr>
        <w:t>八、其他补充事宜</w:t>
      </w:r>
    </w:p>
    <w:p w14:paraId="47CA970D">
      <w:pPr>
        <w:pStyle w:val="17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成交服务费缴交账户：</w:t>
      </w:r>
    </w:p>
    <w:p w14:paraId="4BBE6786">
      <w:pPr>
        <w:pStyle w:val="17"/>
        <w:spacing w:before="0" w:beforeAutospacing="0" w:after="0" w:afterAutospacing="0" w:line="360" w:lineRule="auto"/>
        <w:ind w:firstLine="480" w:firstLineChars="200"/>
        <w:rPr>
          <w:rFonts w:hint="default" w:ascii="����" w:hAnsi="����" w:eastAsia="宋体"/>
          <w:color w:val="000000"/>
          <w:lang w:val="en-US" w:eastAsia="zh-CN"/>
        </w:rPr>
      </w:pPr>
      <w:r>
        <w:rPr>
          <w:rFonts w:hint="eastAsia"/>
          <w:color w:val="000000"/>
        </w:rPr>
        <w:t>开户名：</w:t>
      </w:r>
      <w:r>
        <w:rPr>
          <w:rFonts w:hint="eastAsia"/>
          <w:color w:val="000000"/>
          <w:lang w:val="en-US" w:eastAsia="zh-CN"/>
        </w:rPr>
        <w:t>福建安华发展有限公司厦门分公司</w:t>
      </w:r>
    </w:p>
    <w:p w14:paraId="0920403A">
      <w:pPr>
        <w:pStyle w:val="17"/>
        <w:spacing w:before="0" w:beforeAutospacing="0" w:after="0" w:afterAutospacing="0" w:line="360" w:lineRule="auto"/>
        <w:ind w:firstLine="480" w:firstLineChars="200"/>
        <w:rPr>
          <w:rFonts w:hint="eastAsia" w:ascii="����" w:hAnsi="����"/>
          <w:color w:val="000000"/>
        </w:rPr>
      </w:pPr>
      <w:r>
        <w:rPr>
          <w:rFonts w:hint="eastAsia"/>
          <w:color w:val="000000"/>
        </w:rPr>
        <w:t>开户行：建行海沧绿苑支行</w:t>
      </w:r>
    </w:p>
    <w:p w14:paraId="43AAD8E4">
      <w:pPr>
        <w:pStyle w:val="17"/>
        <w:spacing w:before="0" w:beforeAutospacing="0" w:after="0" w:afterAutospacing="0" w:line="360" w:lineRule="auto"/>
        <w:ind w:firstLine="480" w:firstLineChars="200"/>
        <w:rPr>
          <w:rFonts w:hint="eastAsia" w:ascii="����" w:hAnsi="����"/>
          <w:color w:val="000000"/>
        </w:rPr>
      </w:pPr>
      <w:r>
        <w:rPr>
          <w:rFonts w:hint="eastAsia"/>
          <w:color w:val="000000"/>
        </w:rPr>
        <w:t>账 号：3515 0198 8601 0000 0198</w:t>
      </w:r>
    </w:p>
    <w:p w14:paraId="0973D1DA">
      <w:pPr>
        <w:pStyle w:val="17"/>
        <w:spacing w:before="0" w:beforeAutospacing="0" w:after="0" w:afterAutospacing="0" w:line="360" w:lineRule="auto"/>
        <w:ind w:firstLine="480" w:firstLineChars="200"/>
        <w:rPr>
          <w:rFonts w:hint="default" w:ascii="����" w:hAnsi="����" w:eastAsia="宋体"/>
          <w:color w:val="000000"/>
          <w:lang w:val="en-US" w:eastAsia="zh-CN"/>
        </w:rPr>
      </w:pPr>
      <w:r>
        <w:rPr>
          <w:rFonts w:hint="eastAsia"/>
          <w:color w:val="000000"/>
        </w:rPr>
        <w:t xml:space="preserve">联系人及联系电话：苏小姐 </w:t>
      </w:r>
      <w:r>
        <w:rPr>
          <w:rFonts w:hint="eastAsia"/>
          <w:color w:val="000000"/>
          <w:lang w:val="en-US" w:eastAsia="zh-CN"/>
        </w:rPr>
        <w:t>0592-5517599</w:t>
      </w:r>
    </w:p>
    <w:p w14:paraId="29044D86"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 w14:paraId="188E2C77">
      <w:pPr>
        <w:pStyle w:val="17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1.采购人</w:t>
      </w:r>
    </w:p>
    <w:p w14:paraId="1D8F7A61">
      <w:pPr>
        <w:pStyle w:val="17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</w:rPr>
        <w:t>名    称：</w:t>
      </w:r>
      <w:r>
        <w:rPr>
          <w:rFonts w:hint="eastAsia" w:ascii="宋体" w:hAnsi="宋体" w:eastAsia="宋体" w:cs="宋体"/>
          <w:color w:val="000000"/>
          <w:lang w:eastAsia="zh-CN"/>
        </w:rPr>
        <w:t>厦门海洋职业技术学院</w:t>
      </w:r>
    </w:p>
    <w:p w14:paraId="361F63BE">
      <w:pPr>
        <w:pStyle w:val="17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</w:rPr>
        <w:t>地    址：</w:t>
      </w:r>
      <w:r>
        <w:rPr>
          <w:rFonts w:hint="eastAsia" w:ascii="宋体" w:hAnsi="宋体" w:eastAsia="宋体" w:cs="宋体"/>
          <w:color w:val="000000"/>
          <w:lang w:eastAsia="zh-CN"/>
        </w:rPr>
        <w:t>厦门市翔安区洪钟路4566号</w:t>
      </w:r>
    </w:p>
    <w:p w14:paraId="54731AC1">
      <w:pPr>
        <w:pStyle w:val="17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联系方式：</w:t>
      </w:r>
      <w:r>
        <w:rPr>
          <w:rFonts w:hint="eastAsia" w:ascii="宋体" w:hAnsi="宋体" w:eastAsia="宋体" w:cs="宋体"/>
          <w:color w:val="000000"/>
          <w:lang w:val="en-US" w:eastAsia="zh-CN"/>
        </w:rPr>
        <w:t>0592-7769316</w:t>
      </w:r>
    </w:p>
    <w:p w14:paraId="0C938020">
      <w:pPr>
        <w:pStyle w:val="17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2.采购代理机构信息</w:t>
      </w:r>
    </w:p>
    <w:p w14:paraId="679206D4">
      <w:pPr>
        <w:pStyle w:val="17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名 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</w:rPr>
        <w:t>称：福建安华发展有限公司</w:t>
      </w:r>
    </w:p>
    <w:p w14:paraId="28218DB8">
      <w:pPr>
        <w:pStyle w:val="17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地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</w:rPr>
        <w:t>　址：厦门市思明区莲岳路221</w:t>
      </w:r>
      <w:r>
        <w:rPr>
          <w:rFonts w:hint="eastAsia" w:ascii="宋体" w:hAnsi="宋体" w:eastAsia="宋体" w:cs="宋体"/>
          <w:color w:val="000000"/>
          <w:lang w:val="en-US" w:eastAsia="zh-CN"/>
        </w:rPr>
        <w:t>号</w:t>
      </w:r>
      <w:r>
        <w:rPr>
          <w:rFonts w:hint="eastAsia" w:ascii="宋体" w:hAnsi="宋体" w:eastAsia="宋体" w:cs="宋体"/>
          <w:color w:val="000000"/>
        </w:rPr>
        <w:t>公交大厦</w:t>
      </w:r>
      <w:r>
        <w:rPr>
          <w:rFonts w:hint="eastAsia" w:cs="宋体"/>
          <w:color w:val="000000"/>
          <w:lang w:val="en-US" w:eastAsia="zh-CN"/>
        </w:rPr>
        <w:t>A栋</w:t>
      </w:r>
      <w:r>
        <w:rPr>
          <w:rFonts w:hint="eastAsia" w:ascii="宋体" w:hAnsi="宋体" w:eastAsia="宋体" w:cs="宋体"/>
          <w:color w:val="000000"/>
        </w:rPr>
        <w:t>11楼</w:t>
      </w:r>
    </w:p>
    <w:p w14:paraId="01016F00">
      <w:pPr>
        <w:pStyle w:val="17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联系方式：0592-5517577</w:t>
      </w:r>
    </w:p>
    <w:p w14:paraId="70F60CF3">
      <w:pPr>
        <w:pStyle w:val="17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3.项目联系方式</w:t>
      </w:r>
    </w:p>
    <w:p w14:paraId="01CDCBE0">
      <w:pPr>
        <w:pStyle w:val="17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项目联系人：小陈</w:t>
      </w:r>
    </w:p>
    <w:p w14:paraId="421130C8">
      <w:pPr>
        <w:pStyle w:val="17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电   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</w:rPr>
        <w:t xml:space="preserve"> 话：0592-5517577</w:t>
      </w:r>
    </w:p>
    <w:p w14:paraId="1FDE247C">
      <w:pPr>
        <w:pStyle w:val="17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Courier New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VmMzk3NmJjYmQ5YzRkODdlOTM4OWZhNzMyNmMxNDQifQ=="/>
  </w:docVars>
  <w:rsids>
    <w:rsidRoot w:val="00733D34"/>
    <w:rsid w:val="000A6A17"/>
    <w:rsid w:val="00181B69"/>
    <w:rsid w:val="002E44DB"/>
    <w:rsid w:val="002F021C"/>
    <w:rsid w:val="0045091B"/>
    <w:rsid w:val="004809CC"/>
    <w:rsid w:val="005705D4"/>
    <w:rsid w:val="005C394F"/>
    <w:rsid w:val="006E3D2B"/>
    <w:rsid w:val="00733D34"/>
    <w:rsid w:val="00734340"/>
    <w:rsid w:val="007842B5"/>
    <w:rsid w:val="008C1131"/>
    <w:rsid w:val="00A359F9"/>
    <w:rsid w:val="00A41DFD"/>
    <w:rsid w:val="00BF706B"/>
    <w:rsid w:val="00E20D5C"/>
    <w:rsid w:val="0150510B"/>
    <w:rsid w:val="01B8270E"/>
    <w:rsid w:val="02F56D74"/>
    <w:rsid w:val="04323C66"/>
    <w:rsid w:val="04332A92"/>
    <w:rsid w:val="04357D70"/>
    <w:rsid w:val="046C5299"/>
    <w:rsid w:val="059704B2"/>
    <w:rsid w:val="06395760"/>
    <w:rsid w:val="06810AEE"/>
    <w:rsid w:val="08A26FFD"/>
    <w:rsid w:val="090D7853"/>
    <w:rsid w:val="091F7A74"/>
    <w:rsid w:val="09BA4385"/>
    <w:rsid w:val="09EA33AB"/>
    <w:rsid w:val="09F4306B"/>
    <w:rsid w:val="0A077A73"/>
    <w:rsid w:val="0AB47515"/>
    <w:rsid w:val="0B57480A"/>
    <w:rsid w:val="0BF10AE6"/>
    <w:rsid w:val="0C534058"/>
    <w:rsid w:val="0E100F06"/>
    <w:rsid w:val="0EB802A9"/>
    <w:rsid w:val="0ED02F96"/>
    <w:rsid w:val="0FBC237A"/>
    <w:rsid w:val="10672598"/>
    <w:rsid w:val="106D2F5F"/>
    <w:rsid w:val="10B8180A"/>
    <w:rsid w:val="112E1DCF"/>
    <w:rsid w:val="114F1D45"/>
    <w:rsid w:val="116E3135"/>
    <w:rsid w:val="12F73D15"/>
    <w:rsid w:val="13A46184"/>
    <w:rsid w:val="149405D7"/>
    <w:rsid w:val="14942CD8"/>
    <w:rsid w:val="14CD2503"/>
    <w:rsid w:val="15D1541F"/>
    <w:rsid w:val="16F37AC0"/>
    <w:rsid w:val="17224B33"/>
    <w:rsid w:val="18187335"/>
    <w:rsid w:val="183E717C"/>
    <w:rsid w:val="1917583F"/>
    <w:rsid w:val="1A4065B1"/>
    <w:rsid w:val="1B393D4A"/>
    <w:rsid w:val="1BAC073F"/>
    <w:rsid w:val="1BDB2B53"/>
    <w:rsid w:val="1C0C6D1D"/>
    <w:rsid w:val="1D715330"/>
    <w:rsid w:val="1DF952FB"/>
    <w:rsid w:val="1E171F36"/>
    <w:rsid w:val="1E3D7AF5"/>
    <w:rsid w:val="1F13784C"/>
    <w:rsid w:val="1F85666B"/>
    <w:rsid w:val="22302F33"/>
    <w:rsid w:val="223C6316"/>
    <w:rsid w:val="22540088"/>
    <w:rsid w:val="23145F46"/>
    <w:rsid w:val="23567302"/>
    <w:rsid w:val="23703AB6"/>
    <w:rsid w:val="23E46C65"/>
    <w:rsid w:val="241035B6"/>
    <w:rsid w:val="24A14BA5"/>
    <w:rsid w:val="24DC73D9"/>
    <w:rsid w:val="25692226"/>
    <w:rsid w:val="25FF7D86"/>
    <w:rsid w:val="26AE48CC"/>
    <w:rsid w:val="2844763E"/>
    <w:rsid w:val="2A7477B7"/>
    <w:rsid w:val="2A796B5B"/>
    <w:rsid w:val="2A9916D2"/>
    <w:rsid w:val="2AB13AC9"/>
    <w:rsid w:val="2B2D74CB"/>
    <w:rsid w:val="2B6C5576"/>
    <w:rsid w:val="2BF77229"/>
    <w:rsid w:val="2C4E7372"/>
    <w:rsid w:val="2D764865"/>
    <w:rsid w:val="2DB41456"/>
    <w:rsid w:val="31A71506"/>
    <w:rsid w:val="31D00748"/>
    <w:rsid w:val="32E81F36"/>
    <w:rsid w:val="348F2D94"/>
    <w:rsid w:val="34E022FE"/>
    <w:rsid w:val="3584519C"/>
    <w:rsid w:val="367F4CF7"/>
    <w:rsid w:val="36925608"/>
    <w:rsid w:val="36FF1994"/>
    <w:rsid w:val="37164F30"/>
    <w:rsid w:val="37F14496"/>
    <w:rsid w:val="38E6196A"/>
    <w:rsid w:val="39172EC8"/>
    <w:rsid w:val="3A3018EB"/>
    <w:rsid w:val="3A3556CD"/>
    <w:rsid w:val="3A6C4C7F"/>
    <w:rsid w:val="3A8614A0"/>
    <w:rsid w:val="3A8C71B8"/>
    <w:rsid w:val="3B7921C4"/>
    <w:rsid w:val="3B9A612F"/>
    <w:rsid w:val="3CD006DB"/>
    <w:rsid w:val="3D006466"/>
    <w:rsid w:val="3DAB7629"/>
    <w:rsid w:val="3F1F2FD5"/>
    <w:rsid w:val="3F780536"/>
    <w:rsid w:val="3F9C4A49"/>
    <w:rsid w:val="41B415CD"/>
    <w:rsid w:val="41CB1153"/>
    <w:rsid w:val="41CF2062"/>
    <w:rsid w:val="41FF16D0"/>
    <w:rsid w:val="424E557E"/>
    <w:rsid w:val="42CD18B8"/>
    <w:rsid w:val="42DF267A"/>
    <w:rsid w:val="437D16F6"/>
    <w:rsid w:val="43972F54"/>
    <w:rsid w:val="43E93950"/>
    <w:rsid w:val="44EE7432"/>
    <w:rsid w:val="45867E22"/>
    <w:rsid w:val="45C52BE5"/>
    <w:rsid w:val="45D97854"/>
    <w:rsid w:val="465348A0"/>
    <w:rsid w:val="46880DDF"/>
    <w:rsid w:val="47084317"/>
    <w:rsid w:val="473A15F1"/>
    <w:rsid w:val="47810A51"/>
    <w:rsid w:val="47A345BE"/>
    <w:rsid w:val="47C65E45"/>
    <w:rsid w:val="492C64A1"/>
    <w:rsid w:val="49694E49"/>
    <w:rsid w:val="498B4753"/>
    <w:rsid w:val="49C36851"/>
    <w:rsid w:val="4AE74ADF"/>
    <w:rsid w:val="4B4E4840"/>
    <w:rsid w:val="4D2A1ED3"/>
    <w:rsid w:val="4DC83834"/>
    <w:rsid w:val="4E04568A"/>
    <w:rsid w:val="4E380E61"/>
    <w:rsid w:val="4F5D3A32"/>
    <w:rsid w:val="4FD574B2"/>
    <w:rsid w:val="4FFC0517"/>
    <w:rsid w:val="505B2296"/>
    <w:rsid w:val="50F212EB"/>
    <w:rsid w:val="51360AAC"/>
    <w:rsid w:val="515406D7"/>
    <w:rsid w:val="51B3364F"/>
    <w:rsid w:val="51DA6E2E"/>
    <w:rsid w:val="51E72D98"/>
    <w:rsid w:val="52A82A88"/>
    <w:rsid w:val="52E635B0"/>
    <w:rsid w:val="54276F63"/>
    <w:rsid w:val="55017D04"/>
    <w:rsid w:val="5541449A"/>
    <w:rsid w:val="55F44192"/>
    <w:rsid w:val="567C7DA1"/>
    <w:rsid w:val="569357FD"/>
    <w:rsid w:val="56A12D4D"/>
    <w:rsid w:val="58FC1114"/>
    <w:rsid w:val="59317766"/>
    <w:rsid w:val="59FA2D8A"/>
    <w:rsid w:val="5A882173"/>
    <w:rsid w:val="5A9D4E9D"/>
    <w:rsid w:val="5C0D1FBF"/>
    <w:rsid w:val="5D03664E"/>
    <w:rsid w:val="5DDA14B0"/>
    <w:rsid w:val="5E640B7C"/>
    <w:rsid w:val="5EC14AE3"/>
    <w:rsid w:val="5ECA7F25"/>
    <w:rsid w:val="5F503307"/>
    <w:rsid w:val="60343BAD"/>
    <w:rsid w:val="605F3233"/>
    <w:rsid w:val="611D311E"/>
    <w:rsid w:val="614E0C9F"/>
    <w:rsid w:val="61D05B58"/>
    <w:rsid w:val="6260512D"/>
    <w:rsid w:val="62922E0D"/>
    <w:rsid w:val="63D60BE1"/>
    <w:rsid w:val="63E87188"/>
    <w:rsid w:val="64DB7571"/>
    <w:rsid w:val="65BE216B"/>
    <w:rsid w:val="661B78FF"/>
    <w:rsid w:val="66C91095"/>
    <w:rsid w:val="66CB1D3D"/>
    <w:rsid w:val="676A3084"/>
    <w:rsid w:val="68272865"/>
    <w:rsid w:val="6850354E"/>
    <w:rsid w:val="69EB1ABC"/>
    <w:rsid w:val="6A6D6639"/>
    <w:rsid w:val="6A9E1514"/>
    <w:rsid w:val="6A9E6AD6"/>
    <w:rsid w:val="6B346298"/>
    <w:rsid w:val="6BAE06FE"/>
    <w:rsid w:val="6C466647"/>
    <w:rsid w:val="6D1D533F"/>
    <w:rsid w:val="6D763A57"/>
    <w:rsid w:val="6E497EDA"/>
    <w:rsid w:val="6F0C7D20"/>
    <w:rsid w:val="6F8576FF"/>
    <w:rsid w:val="6FFF2342"/>
    <w:rsid w:val="703E68F1"/>
    <w:rsid w:val="70901F84"/>
    <w:rsid w:val="70AD0ECD"/>
    <w:rsid w:val="70C50A5D"/>
    <w:rsid w:val="71531483"/>
    <w:rsid w:val="721C5AD8"/>
    <w:rsid w:val="726B7877"/>
    <w:rsid w:val="728C68F8"/>
    <w:rsid w:val="73326B1A"/>
    <w:rsid w:val="73AC6367"/>
    <w:rsid w:val="74AF0499"/>
    <w:rsid w:val="750E26A1"/>
    <w:rsid w:val="75B0387E"/>
    <w:rsid w:val="77281157"/>
    <w:rsid w:val="777D59E2"/>
    <w:rsid w:val="780879A1"/>
    <w:rsid w:val="783F52E5"/>
    <w:rsid w:val="78790BC0"/>
    <w:rsid w:val="79AB1F1D"/>
    <w:rsid w:val="7A314D12"/>
    <w:rsid w:val="7B340AAD"/>
    <w:rsid w:val="7B8B4B71"/>
    <w:rsid w:val="7CB342F8"/>
    <w:rsid w:val="7CFD384D"/>
    <w:rsid w:val="7D0F538C"/>
    <w:rsid w:val="7D2A210E"/>
    <w:rsid w:val="7F511C2E"/>
    <w:rsid w:val="7F8A51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8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3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2">
    <w:name w:val="heading 3"/>
    <w:basedOn w:val="3"/>
    <w:next w:val="5"/>
    <w:qFormat/>
    <w:uiPriority w:val="0"/>
    <w:pPr>
      <w:keepNext/>
      <w:keepLines/>
      <w:widowControl w:val="0"/>
      <w:spacing w:before="260" w:after="260" w:line="412" w:lineRule="auto"/>
      <w:outlineLvl w:val="2"/>
    </w:pPr>
    <w:rPr>
      <w:rFonts w:ascii="Times New Roman" w:hAnsi="Times New Roman"/>
      <w:b w:val="0"/>
      <w:bCs w:val="0"/>
      <w:sz w:val="24"/>
      <w:szCs w:val="32"/>
    </w:rPr>
  </w:style>
  <w:style w:type="paragraph" w:styleId="5">
    <w:name w:val="heading 4"/>
    <w:basedOn w:val="2"/>
    <w:next w:val="6"/>
    <w:qFormat/>
    <w:uiPriority w:val="0"/>
    <w:pPr>
      <w:keepNext/>
      <w:keepLines/>
      <w:widowControl w:val="0"/>
      <w:spacing w:before="280" w:after="290" w:line="372" w:lineRule="auto"/>
      <w:outlineLvl w:val="3"/>
    </w:pPr>
    <w:rPr>
      <w:rFonts w:ascii="Arial" w:hAnsi="Arial"/>
      <w:b/>
      <w:bCs/>
      <w:sz w:val="28"/>
      <w:szCs w:val="28"/>
    </w:rPr>
  </w:style>
  <w:style w:type="paragraph" w:styleId="6">
    <w:name w:val="heading 5"/>
    <w:basedOn w:val="5"/>
    <w:next w:val="7"/>
    <w:qFormat/>
    <w:uiPriority w:val="0"/>
    <w:pPr>
      <w:keepNext/>
      <w:widowControl w:val="0"/>
      <w:jc w:val="center"/>
      <w:outlineLvl w:val="4"/>
    </w:pPr>
    <w:rPr>
      <w:rFonts w:ascii="Arial" w:hAnsi="Arial"/>
      <w:sz w:val="28"/>
    </w:rPr>
  </w:style>
  <w:style w:type="paragraph" w:styleId="7">
    <w:name w:val="heading 6"/>
    <w:basedOn w:val="1"/>
    <w:next w:val="1"/>
    <w:qFormat/>
    <w:uiPriority w:val="0"/>
    <w:pPr>
      <w:keepNext/>
      <w:widowControl w:val="0"/>
      <w:spacing w:line="360" w:lineRule="auto"/>
      <w:outlineLvl w:val="5"/>
    </w:pPr>
    <w:rPr>
      <w:rFonts w:ascii="_GB2312" w:hAnsi="_GB2312"/>
      <w:b/>
      <w:bCs/>
      <w:color w:val="000000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pacing w:line="480" w:lineRule="auto"/>
      <w:ind w:firstLine="420"/>
    </w:pPr>
    <w:rPr>
      <w:rFonts w:asciiTheme="minorHAnsi" w:hAnsiTheme="minorHAnsi" w:eastAsiaTheme="minorEastAsia" w:cstheme="minorBidi"/>
      <w:sz w:val="21"/>
      <w:szCs w:val="22"/>
    </w:rPr>
  </w:style>
  <w:style w:type="paragraph" w:styleId="9">
    <w:name w:val="Body Text"/>
    <w:basedOn w:val="1"/>
    <w:next w:val="10"/>
    <w:qFormat/>
    <w:uiPriority w:val="0"/>
    <w:rPr>
      <w:szCs w:val="20"/>
    </w:rPr>
  </w:style>
  <w:style w:type="paragraph" w:styleId="10">
    <w:name w:val="Body Text First Indent"/>
    <w:basedOn w:val="9"/>
    <w:unhideWhenUsed/>
    <w:qFormat/>
    <w:uiPriority w:val="99"/>
    <w:pPr>
      <w:ind w:firstLine="420" w:firstLineChars="100"/>
    </w:pPr>
    <w:rPr>
      <w:rFonts w:ascii="Times New Roman" w:hAnsi="Times New Roman" w:cs="Times New Roman"/>
    </w:rPr>
  </w:style>
  <w:style w:type="paragraph" w:styleId="11">
    <w:name w:val="Body Text Indent"/>
    <w:basedOn w:val="1"/>
    <w:qFormat/>
    <w:uiPriority w:val="0"/>
    <w:pPr>
      <w:ind w:firstLine="480" w:firstLineChars="200"/>
    </w:pPr>
    <w:rPr>
      <w:rFonts w:ascii="幼圆" w:eastAsia="幼圆"/>
      <w:sz w:val="24"/>
    </w:rPr>
  </w:style>
  <w:style w:type="paragraph" w:styleId="12">
    <w:name w:val="Plain Text"/>
    <w:basedOn w:val="1"/>
    <w:link w:val="38"/>
    <w:qFormat/>
    <w:uiPriority w:val="0"/>
    <w:rPr>
      <w:rFonts w:ascii="宋体" w:hAnsi="Courier New" w:eastAsiaTheme="minorEastAsia" w:cstheme="minorBidi"/>
      <w:szCs w:val="22"/>
    </w:rPr>
  </w:style>
  <w:style w:type="paragraph" w:styleId="13">
    <w:name w:val="Balloon Text"/>
    <w:basedOn w:val="1"/>
    <w:link w:val="39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Chars="500" w:hanging="1080" w:hangingChars="500"/>
    </w:pPr>
    <w:rPr>
      <w:rFonts w:ascii="Arial" w:hAnsi="Arial"/>
      <w:sz w:val="24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Body Text First Indent 2"/>
    <w:basedOn w:val="11"/>
    <w:qFormat/>
    <w:uiPriority w:val="0"/>
    <w:pPr>
      <w:spacing w:after="120"/>
      <w:ind w:left="420" w:leftChars="200" w:firstLine="420"/>
    </w:pPr>
    <w:rPr>
      <w:rFonts w:ascii="Times New Roman" w:hAnsi="Calibri" w:eastAsia="宋体" w:cs="Times New Roman"/>
      <w:sz w:val="21"/>
      <w:szCs w:val="21"/>
    </w:rPr>
  </w:style>
  <w:style w:type="table" w:styleId="20">
    <w:name w:val="Table Grid"/>
    <w:basedOn w:val="1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FollowedHyperlink"/>
    <w:basedOn w:val="21"/>
    <w:unhideWhenUsed/>
    <w:qFormat/>
    <w:uiPriority w:val="99"/>
    <w:rPr>
      <w:color w:val="0084FF"/>
      <w:u w:val="none"/>
    </w:rPr>
  </w:style>
  <w:style w:type="character" w:styleId="24">
    <w:name w:val="Emphasis"/>
    <w:basedOn w:val="21"/>
    <w:qFormat/>
    <w:uiPriority w:val="20"/>
  </w:style>
  <w:style w:type="character" w:styleId="25">
    <w:name w:val="Hyperlink"/>
    <w:basedOn w:val="21"/>
    <w:unhideWhenUsed/>
    <w:qFormat/>
    <w:uiPriority w:val="99"/>
    <w:rPr>
      <w:color w:val="0084FF"/>
      <w:u w:val="none"/>
    </w:rPr>
  </w:style>
  <w:style w:type="character" w:styleId="26">
    <w:name w:val="HTML Code"/>
    <w:basedOn w:val="21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27">
    <w:name w:val="HTML Keyboard"/>
    <w:basedOn w:val="21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28">
    <w:name w:val="HTML Sample"/>
    <w:basedOn w:val="21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9">
    <w:name w:val="标题 1 Char"/>
    <w:basedOn w:val="21"/>
    <w:link w:val="8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1">
    <w:name w:val="一级条标题"/>
    <w:basedOn w:val="32"/>
    <w:next w:val="33"/>
    <w:qFormat/>
    <w:uiPriority w:val="0"/>
    <w:pPr>
      <w:spacing w:line="240" w:lineRule="auto"/>
      <w:ind w:left="420"/>
      <w:outlineLvl w:val="2"/>
    </w:pPr>
  </w:style>
  <w:style w:type="paragraph" w:customStyle="1" w:styleId="32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33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34">
    <w:name w:val="页眉 Char"/>
    <w:basedOn w:val="21"/>
    <w:link w:val="15"/>
    <w:qFormat/>
    <w:uiPriority w:val="99"/>
    <w:rPr>
      <w:sz w:val="18"/>
      <w:szCs w:val="18"/>
    </w:rPr>
  </w:style>
  <w:style w:type="character" w:customStyle="1" w:styleId="35">
    <w:name w:val="页脚 Char"/>
    <w:basedOn w:val="21"/>
    <w:link w:val="14"/>
    <w:qFormat/>
    <w:uiPriority w:val="99"/>
    <w:rPr>
      <w:sz w:val="18"/>
      <w:szCs w:val="18"/>
    </w:rPr>
  </w:style>
  <w:style w:type="character" w:customStyle="1" w:styleId="36">
    <w:name w:val="标题 2 Char"/>
    <w:basedOn w:val="21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7">
    <w:name w:val="纯文本 字符"/>
    <w:basedOn w:val="21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38">
    <w:name w:val="纯文本 Char"/>
    <w:basedOn w:val="21"/>
    <w:link w:val="12"/>
    <w:qFormat/>
    <w:uiPriority w:val="0"/>
    <w:rPr>
      <w:rFonts w:ascii="宋体" w:hAnsi="Courier New"/>
    </w:rPr>
  </w:style>
  <w:style w:type="character" w:customStyle="1" w:styleId="39">
    <w:name w:val="批注框文本 Char"/>
    <w:basedOn w:val="21"/>
    <w:link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23A6-D9DD-4F2B-B423-E99C63DF51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500</Words>
  <Characters>637</Characters>
  <Lines>4</Lines>
  <Paragraphs>1</Paragraphs>
  <TotalTime>0</TotalTime>
  <ScaleCrop>false</ScaleCrop>
  <LinksUpToDate>false</LinksUpToDate>
  <CharactersWithSpaces>665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2020-07-16T15:14:00Z</dcterms:created>
  <dc:creator>Microsoft</dc:creator>
  <cp:lastModifiedBy>小陈</cp:lastModifiedBy>
  <cp:lastPrinted>2023-05-31T11:06:00Z</cp:lastPrinted>
  <dcterms:modified xsi:type="dcterms:W3CDTF">2024-10-12T09:00:39Z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38616E388AFB4D7D8030F528E9E02A43</vt:lpwstr>
  </property>
</Properties>
</file>