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44CEE">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竞争性谈判</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GW2024-SH473</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厦门海洋职业技术学院智能硬件开发与应用实训室建设项目云管理平台项目</w:t>
      </w:r>
      <w:r>
        <w:rPr>
          <w:rFonts w:hint="eastAsia" w:cs="Times New Roman" w:asciiTheme="minorEastAsia" w:hAnsiTheme="minorEastAsia"/>
          <w:b/>
          <w:bCs w:val="0"/>
          <w:color w:val="000000"/>
          <w:sz w:val="28"/>
          <w:szCs w:val="24"/>
          <w:u w:val="none"/>
          <w:lang w:val="en-US" w:eastAsia="zh-CN"/>
        </w:rPr>
        <w:t>-</w:t>
      </w:r>
      <w:r>
        <w:rPr>
          <w:rFonts w:hint="eastAsia" w:cs="Times New Roman" w:asciiTheme="minorEastAsia" w:hAnsiTheme="minorEastAsia"/>
          <w:b/>
          <w:bCs w:val="0"/>
          <w:color w:val="000000"/>
          <w:sz w:val="28"/>
          <w:szCs w:val="24"/>
          <w:u w:val="none"/>
        </w:rPr>
        <w:t>采购公告</w:t>
      </w: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14:paraId="3E6CDE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382835CF">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14:paraId="77BB440D">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GW2024-SH473</w:t>
            </w:r>
          </w:p>
          <w:p w14:paraId="20525656">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厦门海洋职业技术学院智能硬件开发与应用实训室建设项目云管理平台</w:t>
            </w:r>
            <w:bookmarkStart w:id="0" w:name="_GoBack"/>
            <w:bookmarkEnd w:id="0"/>
          </w:p>
          <w:p w14:paraId="46543264">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p>
          <w:p w14:paraId="1A27DC3D">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cs="宋体" w:asciiTheme="minorEastAsia" w:hAnsiTheme="minorEastAsia"/>
                <w:color w:val="000000" w:themeColor="text1"/>
                <w:sz w:val="24"/>
                <w:szCs w:val="24"/>
                <w:lang w:val="en-US" w:eastAsia="zh-CN"/>
              </w:rPr>
              <w:t>23.18</w:t>
            </w:r>
            <w:r>
              <w:rPr>
                <w:rFonts w:hint="eastAsia" w:cs="宋体" w:asciiTheme="minorEastAsia" w:hAnsiTheme="minorEastAsia"/>
                <w:color w:val="000000" w:themeColor="text1"/>
                <w:sz w:val="24"/>
                <w:szCs w:val="24"/>
              </w:rPr>
              <w:t>万元</w:t>
            </w:r>
          </w:p>
          <w:p w14:paraId="4D38D30E">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eastAsia="zh-CN"/>
              </w:rPr>
              <w:t>厦门海洋职业技术学院智能硬件开发与应用实训室建设项目云管理平台，</w:t>
            </w:r>
            <w:r>
              <w:rPr>
                <w:rFonts w:hint="eastAsia" w:cs="宋体" w:asciiTheme="minorEastAsia" w:hAnsiTheme="minorEastAsia"/>
                <w:color w:val="000000" w:themeColor="text1"/>
                <w:sz w:val="24"/>
                <w:szCs w:val="24"/>
                <w:lang w:val="en-US" w:eastAsia="zh-CN"/>
              </w:rPr>
              <w:t>1批。</w:t>
            </w:r>
          </w:p>
          <w:p w14:paraId="5560A36D">
            <w:pPr>
              <w:spacing w:line="360" w:lineRule="auto"/>
              <w:rPr>
                <w:rFonts w:cs="宋体" w:asciiTheme="minorEastAsia" w:hAnsiTheme="minorEastAsia"/>
                <w:color w:val="000000" w:themeColor="text1"/>
                <w:sz w:val="24"/>
                <w:szCs w:val="24"/>
                <w:u w:val="single"/>
              </w:rPr>
            </w:pPr>
            <w:r>
              <w:rPr>
                <w:rFonts w:hint="eastAsia" w:ascii="宋体" w:hAnsi="宋体"/>
                <w:sz w:val="24"/>
                <w:szCs w:val="28"/>
                <w:highlight w:val="none"/>
                <w:lang w:val="en-US" w:eastAsia="zh-CN"/>
              </w:rPr>
              <w:t>交付时间：合同签订后60天内交付。</w:t>
            </w:r>
          </w:p>
        </w:tc>
      </w:tr>
      <w:tr w14:paraId="69315C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2ADC65CE">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14:paraId="5925932E">
            <w:pPr>
              <w:spacing w:line="360" w:lineRule="auto"/>
              <w:rPr>
                <w:rFonts w:hint="eastAsia"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14:paraId="46D6101B">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14:paraId="6EF676E7">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14:paraId="404DEE01">
            <w:pPr>
              <w:widowControl/>
              <w:spacing w:line="360" w:lineRule="auto"/>
              <w:rPr>
                <w:rFonts w:ascii="宋体" w:hAnsi="宋体" w:cs="宋体"/>
                <w:kern w:val="0"/>
                <w:sz w:val="24"/>
              </w:rPr>
            </w:pPr>
            <w:r>
              <w:rPr>
                <w:rFonts w:hint="eastAsia" w:ascii="宋体" w:hAnsi="宋体" w:cs="宋体"/>
                <w:kern w:val="0"/>
                <w:sz w:val="24"/>
                <w:lang w:val="en-US" w:eastAsia="zh-CN"/>
              </w:rPr>
              <w:t>三、</w:t>
            </w:r>
            <w:r>
              <w:rPr>
                <w:rFonts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应提供上一年度</w:t>
            </w:r>
            <w:r>
              <w:rPr>
                <w:rFonts w:hint="eastAsia" w:ascii="宋体" w:hAnsi="宋体" w:eastAsia="宋体" w:cs="Times New Roman"/>
                <w:color w:val="000000"/>
                <w:sz w:val="24"/>
                <w:szCs w:val="24"/>
              </w:rPr>
              <w:t>（响应文件提交截止时间为1-6月的也可提供上上年度）</w:t>
            </w:r>
            <w:r>
              <w:rPr>
                <w:rFonts w:ascii="宋体" w:hAnsi="宋体" w:cs="宋体"/>
                <w:kern w:val="0"/>
                <w:sz w:val="24"/>
              </w:rPr>
              <w:t>的财务报告复印件或</w:t>
            </w:r>
            <w:r>
              <w:rPr>
                <w:rFonts w:hint="eastAsia" w:ascii="宋体" w:hAnsi="宋体" w:cs="宋体"/>
                <w:kern w:val="0"/>
                <w:sz w:val="24"/>
              </w:rPr>
              <w:t>银行</w:t>
            </w:r>
            <w:r>
              <w:rPr>
                <w:rFonts w:ascii="宋体" w:hAnsi="宋体" w:cs="宋体"/>
                <w:kern w:val="0"/>
                <w:sz w:val="24"/>
              </w:rPr>
              <w:t>资信证明复印件或谈判担保函复印件。</w:t>
            </w:r>
          </w:p>
          <w:p w14:paraId="3856C245">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，谈判当月成立或享受税收减免政策的供应商，</w:t>
            </w:r>
            <w:r>
              <w:rPr>
                <w:rFonts w:ascii="宋体" w:hAnsi="宋体" w:cs="宋体"/>
                <w:kern w:val="0"/>
                <w:sz w:val="24"/>
              </w:rPr>
              <w:t>提供依法缴纳税收承诺书原件</w:t>
            </w:r>
            <w:r>
              <w:rPr>
                <w:rFonts w:hint="eastAsia" w:ascii="宋体" w:hAnsi="宋体" w:cs="宋体"/>
                <w:kern w:val="0"/>
                <w:sz w:val="24"/>
              </w:rPr>
              <w:t>（格式自拟）。</w:t>
            </w:r>
          </w:p>
          <w:p w14:paraId="3F3B597C">
            <w:pPr>
              <w:widowControl/>
              <w:spacing w:line="360" w:lineRule="auto"/>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，谈判当月成立或享受社保减免政策的供应商，</w:t>
            </w:r>
            <w:r>
              <w:rPr>
                <w:rFonts w:ascii="宋体" w:hAnsi="宋体" w:cs="宋体"/>
                <w:kern w:val="0"/>
                <w:sz w:val="24"/>
              </w:rPr>
              <w:t>提供依法缴纳社会保障资金承诺书原件（格式自拟）。</w:t>
            </w:r>
          </w:p>
          <w:p w14:paraId="65DD9C0F">
            <w:pPr>
              <w:widowControl/>
              <w:spacing w:line="360" w:lineRule="auto"/>
              <w:rPr>
                <w:rFonts w:hint="eastAsia" w:ascii="宋体" w:hAnsi="宋体" w:cs="宋体"/>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p w14:paraId="60B5B302">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p w14:paraId="06EAD396">
            <w:pPr>
              <w:widowControl/>
              <w:spacing w:line="360" w:lineRule="auto"/>
              <w:rPr>
                <w:rFonts w:hint="eastAsia" w:ascii="宋体" w:hAnsi="宋体" w:cs="宋体"/>
                <w:kern w:val="0"/>
                <w:sz w:val="24"/>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4、供应商无需提供信用信息查询结果。若供应商自行提供查询结果的，仍以评审当天查询结果为准。</w:t>
            </w:r>
          </w:p>
          <w:p w14:paraId="0CF6FCED">
            <w:pPr>
              <w:widowControl/>
              <w:spacing w:line="360" w:lineRule="auto"/>
              <w:rPr>
                <w:rFonts w:asciiTheme="minorEastAsia" w:hAnsiTheme="minorEastAsia"/>
                <w:color w:val="000000" w:themeColor="text1"/>
                <w:sz w:val="24"/>
                <w:szCs w:val="24"/>
              </w:rPr>
            </w:pPr>
            <w:r>
              <w:rPr>
                <w:rFonts w:hint="eastAsia" w:ascii="宋体" w:hAnsi="宋体" w:cs="宋体"/>
                <w:b/>
                <w:kern w:val="0"/>
                <w:sz w:val="24"/>
                <w:lang w:val="en-US" w:eastAsia="zh-CN"/>
              </w:rPr>
              <w:t>九、</w:t>
            </w:r>
            <w:r>
              <w:rPr>
                <w:rFonts w:hint="eastAsia" w:ascii="宋体" w:hAnsi="宋体" w:cs="宋体"/>
                <w:b/>
                <w:kern w:val="0"/>
                <w:sz w:val="24"/>
              </w:rPr>
              <w:t>本合同包不接受联合体响应。</w:t>
            </w:r>
          </w:p>
        </w:tc>
      </w:tr>
      <w:tr w14:paraId="726353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FA87023">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14:paraId="2F1611B9">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获取采购文件时间：即日起至202</w:t>
            </w:r>
            <w:r>
              <w:rPr>
                <w:rFonts w:hint="eastAsia" w:asciiTheme="minorEastAsia" w:hAnsiTheme="minorEastAsia"/>
                <w:color w:val="000000" w:themeColor="text1"/>
                <w:sz w:val="24"/>
                <w:szCs w:val="24"/>
                <w:highlight w:val="none"/>
                <w:lang w:val="en-US" w:eastAsia="zh-CN"/>
              </w:rPr>
              <w:t>4</w:t>
            </w:r>
            <w:r>
              <w:rPr>
                <w:rFonts w:hint="eastAsia" w:asciiTheme="minorEastAsia" w:hAnsiTheme="minorEastAsia"/>
                <w:color w:val="000000" w:themeColor="text1"/>
                <w:sz w:val="24"/>
                <w:szCs w:val="24"/>
                <w:highlight w:val="none"/>
              </w:rPr>
              <w:t>年</w:t>
            </w:r>
            <w:r>
              <w:rPr>
                <w:rFonts w:hint="eastAsia" w:asciiTheme="minorEastAsia" w:hAnsiTheme="minorEastAsia"/>
                <w:color w:val="000000" w:themeColor="text1"/>
                <w:sz w:val="24"/>
                <w:szCs w:val="24"/>
                <w:highlight w:val="none"/>
                <w:lang w:val="en-US" w:eastAsia="zh-CN"/>
              </w:rPr>
              <w:t>7</w:t>
            </w:r>
            <w:r>
              <w:rPr>
                <w:rFonts w:hint="eastAsia" w:asciiTheme="minorEastAsia" w:hAnsiTheme="minorEastAsia"/>
                <w:color w:val="000000" w:themeColor="text1"/>
                <w:sz w:val="24"/>
                <w:szCs w:val="24"/>
                <w:highlight w:val="none"/>
              </w:rPr>
              <w:t>月</w:t>
            </w:r>
            <w:r>
              <w:rPr>
                <w:rFonts w:hint="eastAsia" w:asciiTheme="minorEastAsia" w:hAnsiTheme="minorEastAsia"/>
                <w:color w:val="000000" w:themeColor="text1"/>
                <w:sz w:val="24"/>
                <w:szCs w:val="24"/>
                <w:highlight w:val="none"/>
                <w:lang w:val="en-US" w:eastAsia="zh-CN"/>
              </w:rPr>
              <w:t>26</w:t>
            </w:r>
            <w:r>
              <w:rPr>
                <w:rFonts w:hint="eastAsia" w:asciiTheme="minorEastAsia" w:hAnsiTheme="minorEastAsia"/>
                <w:color w:val="000000" w:themeColor="text1"/>
                <w:sz w:val="24"/>
                <w:szCs w:val="24"/>
                <w:highlight w:val="none"/>
              </w:rPr>
              <w:t>日下午17:30时止。</w:t>
            </w:r>
          </w:p>
          <w:p w14:paraId="7335936C">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方式：在线获取。供应商应通过公e采电子招标采购服务平台（网址www.xmzfcg.com）在线登记信息，登记完成后可到厦门市湖滨南路81号光大银行大厦21楼前台领取纸质文件，如需邮寄的联系前台办理（电话0592-2230888，邮费到付）。采购文件以加盖代理机构公章的文件为准。</w:t>
            </w:r>
          </w:p>
          <w:p w14:paraId="34AA921A">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售价：包1：人民币100元。</w:t>
            </w:r>
          </w:p>
        </w:tc>
      </w:tr>
      <w:tr w14:paraId="6758C9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797849F5">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14:paraId="5DBA131D">
            <w:pPr>
              <w:spacing w:line="360" w:lineRule="auto"/>
              <w:rPr>
                <w:rFonts w:hint="default" w:cs="Times New Roman" w:asciiTheme="minorEastAsia" w:hAnsiTheme="minorEastAsia" w:eastAsiaTheme="minorEastAsia"/>
                <w:bCs/>
                <w:color w:val="000000"/>
                <w:sz w:val="24"/>
                <w:szCs w:val="24"/>
                <w:highlight w:val="none"/>
                <w:lang w:val="en-US" w:eastAsia="zh-CN"/>
              </w:rPr>
            </w:pPr>
            <w:r>
              <w:rPr>
                <w:rFonts w:hint="eastAsia" w:cs="Times New Roman" w:asciiTheme="minorEastAsia" w:hAnsiTheme="minorEastAsia"/>
                <w:bCs/>
                <w:color w:val="000000"/>
                <w:sz w:val="24"/>
                <w:szCs w:val="24"/>
                <w:highlight w:val="none"/>
              </w:rPr>
              <w:t>截止时间：20</w:t>
            </w:r>
            <w:r>
              <w:rPr>
                <w:rFonts w:hint="eastAsia" w:cs="Times New Roman" w:asciiTheme="minorEastAsia" w:hAnsiTheme="minorEastAsia"/>
                <w:bCs/>
                <w:color w:val="000000"/>
                <w:sz w:val="24"/>
                <w:szCs w:val="24"/>
                <w:highlight w:val="none"/>
                <w:lang w:val="en-US" w:eastAsia="zh-CN"/>
              </w:rPr>
              <w:t>24</w:t>
            </w:r>
            <w:r>
              <w:rPr>
                <w:rFonts w:hint="eastAsia" w:cs="Times New Roman" w:asciiTheme="minorEastAsia" w:hAnsiTheme="minorEastAsia"/>
                <w:bCs/>
                <w:color w:val="000000"/>
                <w:sz w:val="24"/>
                <w:szCs w:val="24"/>
                <w:highlight w:val="none"/>
              </w:rPr>
              <w:t>年</w:t>
            </w:r>
            <w:r>
              <w:rPr>
                <w:rFonts w:hint="eastAsia" w:cs="Times New Roman" w:asciiTheme="minorEastAsia" w:hAnsiTheme="minorEastAsia"/>
                <w:bCs/>
                <w:color w:val="000000"/>
                <w:sz w:val="24"/>
                <w:szCs w:val="24"/>
                <w:highlight w:val="none"/>
                <w:lang w:val="en-US" w:eastAsia="zh-CN"/>
              </w:rPr>
              <w:t>7</w:t>
            </w:r>
            <w:r>
              <w:rPr>
                <w:rFonts w:hint="eastAsia" w:cs="Times New Roman" w:asciiTheme="minorEastAsia" w:hAnsiTheme="minorEastAsia"/>
                <w:bCs/>
                <w:color w:val="000000"/>
                <w:sz w:val="24"/>
                <w:szCs w:val="24"/>
                <w:highlight w:val="none"/>
              </w:rPr>
              <w:t>月</w:t>
            </w:r>
            <w:r>
              <w:rPr>
                <w:rFonts w:hint="eastAsia" w:cs="Times New Roman" w:asciiTheme="minorEastAsia" w:hAnsiTheme="minorEastAsia"/>
                <w:bCs/>
                <w:color w:val="000000"/>
                <w:sz w:val="24"/>
                <w:szCs w:val="24"/>
                <w:highlight w:val="none"/>
                <w:lang w:val="en-US" w:eastAsia="zh-CN"/>
              </w:rPr>
              <w:t>31</w:t>
            </w:r>
            <w:r>
              <w:rPr>
                <w:rFonts w:hint="eastAsia" w:cs="Times New Roman" w:asciiTheme="minorEastAsia" w:hAnsiTheme="minorEastAsia"/>
                <w:bCs/>
                <w:color w:val="000000"/>
                <w:sz w:val="24"/>
                <w:szCs w:val="24"/>
                <w:highlight w:val="none"/>
              </w:rPr>
              <w:t>日</w:t>
            </w:r>
            <w:r>
              <w:rPr>
                <w:rFonts w:hint="eastAsia" w:cs="Times New Roman" w:asciiTheme="minorEastAsia" w:hAnsiTheme="minorEastAsia"/>
                <w:bCs/>
                <w:color w:val="000000"/>
                <w:sz w:val="24"/>
                <w:szCs w:val="24"/>
                <w:highlight w:val="none"/>
                <w:lang w:val="en-US" w:eastAsia="zh-CN"/>
              </w:rPr>
              <w:t>09</w:t>
            </w:r>
            <w:r>
              <w:rPr>
                <w:rFonts w:hint="eastAsia" w:cs="Times New Roman" w:asciiTheme="minorEastAsia" w:hAnsiTheme="minorEastAsia"/>
                <w:bCs/>
                <w:color w:val="000000"/>
                <w:sz w:val="24"/>
                <w:szCs w:val="24"/>
                <w:highlight w:val="none"/>
              </w:rPr>
              <w:t>：</w:t>
            </w:r>
            <w:r>
              <w:rPr>
                <w:rFonts w:hint="eastAsia" w:cs="Times New Roman" w:asciiTheme="minorEastAsia" w:hAnsiTheme="minorEastAsia"/>
                <w:bCs/>
                <w:color w:val="000000"/>
                <w:sz w:val="24"/>
                <w:szCs w:val="24"/>
                <w:highlight w:val="none"/>
                <w:lang w:val="en-US" w:eastAsia="zh-CN"/>
              </w:rPr>
              <w:t>00</w:t>
            </w:r>
          </w:p>
          <w:p w14:paraId="4ECF936F">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提交地点：厦门市湖滨南路81号光大银行大厦18楼开标厅3</w:t>
            </w:r>
          </w:p>
          <w:p w14:paraId="38F823B5">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提交方式：提交纸质响应文件。</w:t>
            </w:r>
          </w:p>
        </w:tc>
      </w:tr>
      <w:tr w14:paraId="636F6B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00EEC663">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14:paraId="45C086D8">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14:paraId="21FB750F">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w:t>
            </w:r>
            <w:r>
              <w:rPr>
                <w:rFonts w:hint="eastAsia" w:cs="Times New Roman" w:asciiTheme="minorEastAsia" w:hAnsiTheme="minorEastAsia"/>
                <w:bCs/>
                <w:color w:val="000000"/>
                <w:sz w:val="24"/>
                <w:szCs w:val="24"/>
                <w:lang w:val="en-US" w:eastAsia="zh-CN"/>
              </w:rPr>
              <w:t>21</w:t>
            </w:r>
            <w:r>
              <w:rPr>
                <w:rFonts w:hint="eastAsia" w:cs="Times New Roman" w:asciiTheme="minorEastAsia" w:hAnsiTheme="minorEastAsia"/>
                <w:bCs/>
                <w:color w:val="000000"/>
                <w:sz w:val="24"/>
                <w:szCs w:val="24"/>
              </w:rPr>
              <w:t>楼评标室</w:t>
            </w:r>
          </w:p>
        </w:tc>
      </w:tr>
      <w:tr w14:paraId="52A3930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621CAD17">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14:paraId="7A0EF246">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14:paraId="203030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DE24E34">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14:paraId="481AE818">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14:paraId="09D1148A">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采购人：厦门海洋职业技术学院</w:t>
            </w:r>
          </w:p>
          <w:p w14:paraId="0E7710B5">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地址：厦门市翔安区洪钟路4566号</w:t>
            </w:r>
          </w:p>
          <w:p w14:paraId="47D1CDBE">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联系人：</w:t>
            </w:r>
            <w:r>
              <w:rPr>
                <w:rFonts w:hint="eastAsia" w:cs="宋体" w:asciiTheme="minorEastAsia" w:hAnsiTheme="minorEastAsia" w:eastAsiaTheme="minorEastAsia"/>
                <w:kern w:val="0"/>
                <w:sz w:val="24"/>
                <w:lang w:val="en-US" w:eastAsia="zh-CN"/>
              </w:rPr>
              <w:t>娄老师</w:t>
            </w:r>
          </w:p>
          <w:p w14:paraId="7A910686">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联系方法：</w:t>
            </w:r>
            <w:r>
              <w:rPr>
                <w:rFonts w:hint="eastAsia" w:cs="宋体" w:asciiTheme="minorEastAsia" w:hAnsiTheme="minorEastAsia" w:eastAsiaTheme="minorEastAsia"/>
                <w:kern w:val="0"/>
                <w:sz w:val="24"/>
              </w:rPr>
              <w:t>0592-7769316</w:t>
            </w:r>
          </w:p>
          <w:p w14:paraId="516789C9">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14:paraId="18B338C4">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14:paraId="2F84C140">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14:paraId="6788E5EF">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14:paraId="7991B23E">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14:paraId="61215764">
            <w:pPr>
              <w:pStyle w:val="3"/>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项目联系人：张先生</w:t>
            </w:r>
            <w:r>
              <w:rPr>
                <w:rFonts w:hint="eastAsia" w:cs="宋体" w:asciiTheme="minorEastAsia" w:hAnsiTheme="minorEastAsia" w:eastAsiaTheme="minorEastAsia"/>
                <w:color w:val="000000" w:themeColor="text1"/>
                <w:szCs w:val="24"/>
                <w:lang w:eastAsia="zh-CN"/>
              </w:rPr>
              <w:t>、</w:t>
            </w:r>
            <w:r>
              <w:rPr>
                <w:rFonts w:hint="eastAsia" w:cs="宋体" w:asciiTheme="minorEastAsia" w:hAnsiTheme="minorEastAsia" w:eastAsiaTheme="minorEastAsia"/>
                <w:color w:val="000000" w:themeColor="text1"/>
                <w:szCs w:val="24"/>
              </w:rPr>
              <w:t>许先生</w:t>
            </w:r>
          </w:p>
          <w:p w14:paraId="0B25FD31">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电话：0592-2229278</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0592-2279305</w:t>
            </w:r>
          </w:p>
          <w:p w14:paraId="46997688">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14:paraId="620874C4"/>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jFjZGYwYTU4NDgxN2U4MDhhMmJkODljODliODYifQ=="/>
  </w:docVars>
  <w:rsids>
    <w:rsidRoot w:val="00172A27"/>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101C1C32"/>
    <w:rsid w:val="179E5B82"/>
    <w:rsid w:val="2A086B8E"/>
    <w:rsid w:val="3B1D3ED8"/>
    <w:rsid w:val="3E552306"/>
    <w:rsid w:val="45192C22"/>
    <w:rsid w:val="4B026945"/>
    <w:rsid w:val="57551192"/>
    <w:rsid w:val="5CA255FB"/>
    <w:rsid w:val="66CB7486"/>
    <w:rsid w:val="736E0009"/>
    <w:rsid w:val="738A46F0"/>
    <w:rsid w:val="73F5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4"/>
    <w:autoRedefine/>
    <w:qFormat/>
    <w:uiPriority w:val="0"/>
    <w:rPr>
      <w:rFonts w:ascii="Times New Roman" w:hAnsi="Times New Roman" w:eastAsia="宋体" w:cs="Times New Roman"/>
      <w:sz w:val="28"/>
      <w:szCs w:val="24"/>
    </w:rPr>
  </w:style>
  <w:style w:type="paragraph" w:styleId="3">
    <w:name w:val="Plain Text"/>
    <w:basedOn w:val="1"/>
    <w:link w:val="15"/>
    <w:autoRedefine/>
    <w:semiHidden/>
    <w:unhideWhenUsed/>
    <w:qFormat/>
    <w:uiPriority w:val="99"/>
    <w:pPr>
      <w:spacing w:line="360" w:lineRule="auto"/>
    </w:pPr>
    <w:rPr>
      <w:rFonts w:ascii="宋体" w:hAnsi="Courier New" w:eastAsia="宋体"/>
      <w:sz w:val="24"/>
      <w:szCs w:val="20"/>
    </w:rPr>
  </w:style>
  <w:style w:type="paragraph" w:styleId="4">
    <w:name w:val="Balloon Text"/>
    <w:basedOn w:val="1"/>
    <w:link w:val="13"/>
    <w:autoRedefine/>
    <w:semiHidden/>
    <w:unhideWhenUsed/>
    <w:qFormat/>
    <w:uiPriority w:val="99"/>
    <w:rPr>
      <w:sz w:val="18"/>
      <w:szCs w:val="18"/>
    </w:rPr>
  </w:style>
  <w:style w:type="paragraph" w:styleId="5">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autoRedefine/>
    <w:unhideWhenUsed/>
    <w:qFormat/>
    <w:uiPriority w:val="99"/>
    <w:rPr>
      <w:color w:val="0000FF" w:themeColor="hyperlink"/>
      <w:u w:val="single"/>
    </w:rPr>
  </w:style>
  <w:style w:type="character" w:customStyle="1" w:styleId="11">
    <w:name w:val="页眉 Char"/>
    <w:basedOn w:val="9"/>
    <w:link w:val="6"/>
    <w:autoRedefine/>
    <w:semiHidden/>
    <w:qFormat/>
    <w:uiPriority w:val="99"/>
    <w:rPr>
      <w:sz w:val="18"/>
      <w:szCs w:val="18"/>
    </w:rPr>
  </w:style>
  <w:style w:type="character" w:customStyle="1" w:styleId="12">
    <w:name w:val="页脚 Char"/>
    <w:basedOn w:val="9"/>
    <w:link w:val="5"/>
    <w:autoRedefine/>
    <w:semiHidden/>
    <w:qFormat/>
    <w:uiPriority w:val="99"/>
    <w:rPr>
      <w:sz w:val="18"/>
      <w:szCs w:val="18"/>
    </w:rPr>
  </w:style>
  <w:style w:type="character" w:customStyle="1" w:styleId="13">
    <w:name w:val="批注框文本 Char"/>
    <w:basedOn w:val="9"/>
    <w:link w:val="4"/>
    <w:autoRedefine/>
    <w:semiHidden/>
    <w:qFormat/>
    <w:uiPriority w:val="99"/>
    <w:rPr>
      <w:sz w:val="18"/>
      <w:szCs w:val="18"/>
    </w:rPr>
  </w:style>
  <w:style w:type="character" w:customStyle="1" w:styleId="14">
    <w:name w:val="称呼 Char"/>
    <w:basedOn w:val="9"/>
    <w:link w:val="2"/>
    <w:autoRedefine/>
    <w:qFormat/>
    <w:uiPriority w:val="0"/>
    <w:rPr>
      <w:rFonts w:ascii="Times New Roman" w:hAnsi="Times New Roman" w:eastAsia="宋体" w:cs="Times New Roman"/>
      <w:sz w:val="28"/>
      <w:szCs w:val="24"/>
    </w:rPr>
  </w:style>
  <w:style w:type="character" w:customStyle="1" w:styleId="15">
    <w:name w:val="纯文本 Char"/>
    <w:basedOn w:val="9"/>
    <w:link w:val="3"/>
    <w:autoRedefine/>
    <w:semiHidden/>
    <w:qFormat/>
    <w:uiPriority w:val="99"/>
    <w:rPr>
      <w:rFonts w:ascii="宋体" w:hAnsi="Courier New" w:eastAsia="宋体"/>
      <w:sz w:val="24"/>
      <w:szCs w:val="20"/>
    </w:rPr>
  </w:style>
  <w:style w:type="paragraph" w:styleId="16">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1621</Words>
  <Characters>1817</Characters>
  <Lines>7</Lines>
  <Paragraphs>1</Paragraphs>
  <TotalTime>0</TotalTime>
  <ScaleCrop>false</ScaleCrop>
  <LinksUpToDate>false</LinksUpToDate>
  <CharactersWithSpaces>1818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张</cp:lastModifiedBy>
  <dcterms:modified xsi:type="dcterms:W3CDTF">2024-07-22T13:01:44Z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A6FC9B3B73F34726AF788A33AE0D7DA8_12</vt:lpwstr>
  </property>
</Properties>
</file>